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rPr>
          <w:rFonts w:ascii="华文行楷" w:eastAsia="华文行楷"/>
          <w:sz w:val="144"/>
          <w:szCs w:val="144"/>
        </w:rPr>
      </w:pPr>
      <w:r>
        <w:rPr>
          <w:rFonts w:hint="eastAsia" w:ascii="华文行楷" w:hAnsi="华文楷体" w:eastAsia="华文行楷"/>
          <w:color w:val="FF0000"/>
          <w:sz w:val="144"/>
          <w:szCs w:val="144"/>
        </w:rPr>
        <w:t>人</w:t>
      </w:r>
      <w:r>
        <w:rPr>
          <w:rFonts w:hint="eastAsia" w:ascii="华文行楷" w:eastAsia="华文行楷"/>
          <w:color w:val="FF0000"/>
          <w:sz w:val="144"/>
          <w:szCs w:val="144"/>
        </w:rPr>
        <w:t>力社保通报</w:t>
      </w:r>
    </w:p>
    <w:p>
      <w:pPr>
        <w:spacing w:line="400" w:lineRule="exact"/>
        <w:rPr>
          <w:rFonts w:ascii="楷体_GB2312" w:hAnsi="宋体" w:eastAsia="楷体_GB2312"/>
          <w:sz w:val="32"/>
          <w:szCs w:val="32"/>
        </w:rPr>
      </w:pPr>
    </w:p>
    <w:p>
      <w:pPr>
        <w:spacing w:line="400" w:lineRule="exact"/>
        <w:jc w:val="center"/>
        <w:rPr>
          <w:rFonts w:ascii="楷体_GB2312" w:hAnsi="宋体" w:eastAsia="楷体_GB2312"/>
          <w:sz w:val="32"/>
          <w:szCs w:val="32"/>
        </w:rPr>
      </w:pPr>
      <w:r>
        <w:rPr>
          <w:rFonts w:hint="eastAsia" w:ascii="楷体_GB2312" w:hAnsi="宋体" w:eastAsia="楷体_GB2312"/>
          <w:sz w:val="32"/>
          <w:szCs w:val="32"/>
        </w:rPr>
        <w:t>第</w:t>
      </w:r>
      <w:r>
        <w:rPr>
          <w:rFonts w:hint="eastAsia" w:ascii="楷体_GB2312" w:hAnsi="宋体" w:eastAsia="楷体_GB2312"/>
          <w:sz w:val="32"/>
          <w:szCs w:val="32"/>
          <w:lang w:val="en-US" w:eastAsia="zh-CN"/>
        </w:rPr>
        <w:t>4</w:t>
      </w:r>
      <w:r>
        <w:rPr>
          <w:rFonts w:hint="eastAsia" w:ascii="楷体_GB2312" w:hAnsi="宋体" w:eastAsia="楷体_GB2312"/>
          <w:sz w:val="32"/>
          <w:szCs w:val="32"/>
        </w:rPr>
        <w:t>期</w:t>
      </w:r>
    </w:p>
    <w:p>
      <w:pPr>
        <w:spacing w:line="400" w:lineRule="exact"/>
        <w:ind w:firstLine="272" w:firstLineChars="99"/>
        <w:rPr>
          <w:rFonts w:ascii="仿宋_GB2312" w:eastAsia="仿宋_GB2312"/>
          <w:spacing w:val="-16"/>
          <w:w w:val="96"/>
          <w:sz w:val="32"/>
          <w:szCs w:val="32"/>
        </w:rPr>
      </w:pPr>
    </w:p>
    <w:p>
      <w:pPr>
        <w:spacing w:line="400" w:lineRule="exact"/>
        <w:ind w:firstLine="272" w:firstLineChars="99"/>
        <w:rPr>
          <w:rFonts w:ascii="仿宋_GB2312" w:eastAsia="仿宋_GB2312"/>
          <w:spacing w:val="-16"/>
          <w:sz w:val="32"/>
          <w:szCs w:val="32"/>
        </w:rPr>
      </w:pPr>
      <w:r>
        <w:rPr>
          <w:rFonts w:hint="eastAsia" w:ascii="仿宋_GB2312" w:eastAsia="仿宋_GB2312"/>
          <w:spacing w:val="-16"/>
          <w:w w:val="96"/>
          <w:sz w:val="32"/>
          <w:szCs w:val="32"/>
        </w:rPr>
        <w:t xml:space="preserve">绍兴市柯桥区人力资源和社会保障局                </w:t>
      </w:r>
      <w:r>
        <w:rPr>
          <w:rFonts w:hint="eastAsia" w:ascii="仿宋_GB2312" w:hAnsi="宋体" w:eastAsia="仿宋_GB2312"/>
          <w:spacing w:val="-16"/>
          <w:sz w:val="32"/>
          <w:szCs w:val="32"/>
        </w:rPr>
        <w:t>20</w:t>
      </w:r>
      <w:r>
        <w:rPr>
          <w:rFonts w:hint="eastAsia" w:ascii="仿宋_GB2312" w:hAnsi="宋体" w:eastAsia="仿宋_GB2312"/>
          <w:spacing w:val="-16"/>
          <w:sz w:val="32"/>
          <w:szCs w:val="32"/>
          <w:lang w:val="en-US" w:eastAsia="zh-CN"/>
        </w:rPr>
        <w:t>20</w:t>
      </w:r>
      <w:r>
        <w:rPr>
          <w:rFonts w:hint="eastAsia" w:ascii="仿宋_GB2312" w:hAnsi="宋体" w:eastAsia="仿宋_GB2312"/>
          <w:spacing w:val="-16"/>
          <w:sz w:val="32"/>
          <w:szCs w:val="32"/>
        </w:rPr>
        <w:t>年</w:t>
      </w:r>
      <w:r>
        <w:rPr>
          <w:rFonts w:hint="eastAsia" w:ascii="仿宋_GB2312" w:hAnsi="宋体" w:eastAsia="仿宋_GB2312"/>
          <w:spacing w:val="-16"/>
          <w:sz w:val="32"/>
          <w:szCs w:val="32"/>
          <w:lang w:val="en-US" w:eastAsia="zh-CN"/>
        </w:rPr>
        <w:t>4</w:t>
      </w:r>
      <w:r>
        <w:rPr>
          <w:rFonts w:hint="eastAsia" w:ascii="仿宋_GB2312" w:hAnsi="宋体" w:eastAsia="仿宋_GB2312"/>
          <w:spacing w:val="-16"/>
          <w:sz w:val="32"/>
          <w:szCs w:val="32"/>
        </w:rPr>
        <w:t>月</w:t>
      </w:r>
      <w:r>
        <w:rPr>
          <w:rFonts w:hint="eastAsia" w:ascii="仿宋_GB2312" w:hAnsi="宋体" w:eastAsia="仿宋_GB2312"/>
          <w:spacing w:val="-16"/>
          <w:sz w:val="32"/>
          <w:szCs w:val="32"/>
          <w:lang w:val="en-US" w:eastAsia="zh-CN"/>
        </w:rPr>
        <w:t>30</w:t>
      </w:r>
      <w:r>
        <w:rPr>
          <w:rFonts w:hint="eastAsia" w:ascii="仿宋_GB2312" w:hAnsi="宋体" w:eastAsia="仿宋_GB2312"/>
          <w:spacing w:val="-16"/>
          <w:sz w:val="32"/>
          <w:szCs w:val="32"/>
        </w:rPr>
        <w:t>日</w:t>
      </w:r>
    </w:p>
    <w:p>
      <w:pPr>
        <w:spacing w:line="400" w:lineRule="exact"/>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80645</wp:posOffset>
                </wp:positionV>
                <wp:extent cx="5600700" cy="1905"/>
                <wp:effectExtent l="0" t="0" r="0" b="0"/>
                <wp:wrapNone/>
                <wp:docPr id="1" name="Line 2"/>
                <wp:cNvGraphicFramePr/>
                <a:graphic xmlns:a="http://schemas.openxmlformats.org/drawingml/2006/main">
                  <a:graphicData uri="http://schemas.microsoft.com/office/word/2010/wordprocessingShape">
                    <wps:wsp>
                      <wps:cNvCnPr/>
                      <wps:spPr>
                        <a:xfrm flipV="1">
                          <a:off x="0" y="0"/>
                          <a:ext cx="5600700" cy="190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0pt;margin-top:6.35pt;height:0.15pt;width:441pt;z-index:251659264;mso-width-relative:page;mso-height-relative:page;" filled="f" stroked="t" coordsize="21600,21600" o:gfxdata="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x9w67VAAAABgEA&#10;AA8AAAAAAAAAAQAgAAAAIgAAAGRycy9kb3ducmV2LnhtbFBLAQIUABQAAAAIAIdO4kApCYRx5AEA&#10;AOcDAAAOAAAAAAAAAAEAIAAAACQBAABkcnMvZTJvRG9jLnhtbFBLBQYAAAAABgAGAFkBAAB6BQAA&#10;AAA=&#10;">
                <v:fill on="f" focussize="0,0"/>
                <v:stroke weight="3pt" color="#FF0000" joinstyle="round"/>
                <v:imagedata o:title=""/>
                <o:lock v:ext="edit" aspectratio="f"/>
              </v:line>
            </w:pict>
          </mc:Fallback>
        </mc:AlternateContent>
      </w:r>
    </w:p>
    <w:p>
      <w:pPr>
        <w:keepNext w:val="0"/>
        <w:keepLines w:val="0"/>
        <w:pageBreakBefore w:val="0"/>
        <w:kinsoku/>
        <w:overflowPunct/>
        <w:topLinePunct w:val="0"/>
        <w:autoSpaceDE/>
        <w:autoSpaceDN/>
        <w:bidi w:val="0"/>
        <w:spacing w:afterLines="50" w:line="520" w:lineRule="exact"/>
        <w:jc w:val="center"/>
        <w:rPr>
          <w:rFonts w:ascii="仿宋_GB2312" w:eastAsia="仿宋_GB2312" w:cs="黑体"/>
          <w:color w:val="auto"/>
          <w:sz w:val="32"/>
          <w:szCs w:val="32"/>
        </w:rPr>
      </w:pPr>
      <w:r>
        <w:rPr>
          <w:rFonts w:hint="eastAsia" w:ascii="仿宋_GB2312" w:eastAsia="仿宋_GB2312" w:cs="黑体"/>
          <w:color w:val="auto"/>
          <w:sz w:val="32"/>
          <w:szCs w:val="32"/>
        </w:rPr>
        <w:t>目  录</w:t>
      </w:r>
    </w:p>
    <w:p>
      <w:pPr>
        <w:keepNext w:val="0"/>
        <w:keepLines w:val="0"/>
        <w:pageBreakBefore w:val="0"/>
        <w:tabs>
          <w:tab w:val="left" w:pos="360"/>
        </w:tabs>
        <w:kinsoku/>
        <w:overflowPunct/>
        <w:topLinePunct w:val="0"/>
        <w:autoSpaceDE/>
        <w:autoSpaceDN/>
        <w:bidi w:val="0"/>
        <w:adjustRightInd w:val="0"/>
        <w:snapToGrid w:val="0"/>
        <w:spacing w:line="520" w:lineRule="exact"/>
        <w:ind w:firstLine="315" w:firstLineChars="98"/>
        <w:rPr>
          <w:rFonts w:ascii="楷体_GB2312" w:hAnsi="黑体" w:eastAsia="楷体_GB2312" w:cs="仿宋_GB2312"/>
          <w:b/>
          <w:color w:val="auto"/>
          <w:sz w:val="32"/>
          <w:szCs w:val="32"/>
        </w:rPr>
      </w:pPr>
      <w:r>
        <w:rPr>
          <w:rFonts w:hint="eastAsia" w:ascii="楷体_GB2312" w:hAnsi="黑体" w:eastAsia="楷体_GB2312" w:cs="仿宋_GB2312"/>
          <w:b/>
          <w:color w:val="auto"/>
          <w:sz w:val="32"/>
          <w:szCs w:val="32"/>
        </w:rPr>
        <w:t>【工作动态】</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□我区失业保险稳岗返还为企业减负1.5亿元</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 xml:space="preserve">□我区启动《保障农民工工资支付条例》学习宣传行动    </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□柯桥区吹响2020年度“职业技能提升行动”的“冲锋号”</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□我区3名教师获评正高级职称人数居全市首位</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default"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□我局加强工伤预防宣传助力企业安全复产</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□我局开展留学回国人才创业创新情况摸排工作</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 xml:space="preserve">□我局积极开展普法学法工作 </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□我区退休干部暖心助力疫情防控阻击战</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□我局召开区委第二巡察组情况反馈会议</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□我局顺利完成资产清查核实及资产云上报工作</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highlight w:val="none"/>
          <w:lang w:val="en-US" w:eastAsia="zh-CN"/>
        </w:rPr>
      </w:pPr>
      <w:r>
        <w:rPr>
          <w:rFonts w:hint="eastAsia" w:ascii="仿宋_GB2312" w:hAnsi="黑体" w:eastAsia="仿宋_GB2312" w:cs="仿宋_GB2312"/>
          <w:color w:val="auto"/>
          <w:spacing w:val="-4"/>
          <w:kern w:val="2"/>
          <w:sz w:val="32"/>
          <w:szCs w:val="32"/>
          <w:highlight w:val="none"/>
          <w:lang w:val="en-US" w:eastAsia="zh-CN"/>
        </w:rPr>
        <w:t>□金柯桥技工服务中心疫情期间首批线下培训正式开班</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jc w:val="both"/>
        <w:rPr>
          <w:rFonts w:hint="eastAsia" w:ascii="仿宋_GB2312" w:hAnsi="黑体" w:eastAsia="仿宋_GB2312" w:cs="仿宋_GB2312"/>
          <w:color w:val="auto"/>
          <w:spacing w:val="-4"/>
          <w:kern w:val="2"/>
          <w:sz w:val="32"/>
          <w:szCs w:val="32"/>
          <w:highlight w:val="none"/>
          <w:lang w:val="en-US" w:eastAsia="zh-CN"/>
        </w:rPr>
      </w:pPr>
    </w:p>
    <w:p>
      <w:pPr>
        <w:keepNext w:val="0"/>
        <w:keepLines w:val="0"/>
        <w:pageBreakBefore w:val="0"/>
        <w:kinsoku/>
        <w:overflowPunct/>
        <w:topLinePunct w:val="0"/>
        <w:autoSpaceDE/>
        <w:autoSpaceDN/>
        <w:bidi w:val="0"/>
        <w:spacing w:line="520" w:lineRule="exact"/>
        <w:ind w:firstLine="315" w:firstLineChars="98"/>
        <w:jc w:val="left"/>
        <w:rPr>
          <w:rFonts w:ascii="楷体_GB2312" w:hAnsi="黑体" w:eastAsia="楷体_GB2312" w:cs="仿宋_GB2312"/>
          <w:b/>
          <w:color w:val="auto"/>
          <w:sz w:val="32"/>
          <w:szCs w:val="32"/>
        </w:rPr>
      </w:pPr>
      <w:r>
        <w:rPr>
          <w:rFonts w:hint="eastAsia" w:ascii="楷体_GB2312" w:hAnsi="黑体" w:eastAsia="楷体_GB2312" w:cs="仿宋_GB2312"/>
          <w:b/>
          <w:color w:val="auto"/>
          <w:sz w:val="32"/>
          <w:szCs w:val="32"/>
        </w:rPr>
        <w:t>【亮点经验】</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lang w:eastAsia="zh-CN"/>
        </w:rPr>
      </w:pPr>
      <w:r>
        <w:rPr>
          <w:rFonts w:hint="eastAsia" w:ascii="仿宋_GB2312" w:hAnsi="黑体" w:eastAsia="仿宋_GB2312" w:cs="仿宋_GB2312"/>
          <w:color w:val="auto"/>
          <w:spacing w:val="-4"/>
          <w:kern w:val="2"/>
          <w:sz w:val="32"/>
          <w:szCs w:val="32"/>
          <w:lang w:eastAsia="zh-CN"/>
        </w:rPr>
        <w:t>□区人力社保局精准施策为企业招聘“出实招”</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lang w:eastAsia="zh-CN"/>
        </w:rPr>
      </w:pPr>
      <w:r>
        <w:rPr>
          <w:rFonts w:hint="eastAsia" w:ascii="仿宋_GB2312" w:hAnsi="黑体" w:eastAsia="仿宋_GB2312" w:cs="仿宋_GB2312"/>
          <w:color w:val="auto"/>
          <w:spacing w:val="-4"/>
          <w:kern w:val="2"/>
          <w:sz w:val="32"/>
          <w:szCs w:val="32"/>
          <w:lang w:eastAsia="zh-CN"/>
        </w:rPr>
        <w:t>□区仲裁委</w:t>
      </w:r>
      <w:r>
        <w:rPr>
          <w:rFonts w:hint="eastAsia" w:ascii="仿宋_GB2312" w:hAnsi="黑体" w:eastAsia="仿宋_GB2312" w:cs="仿宋_GB2312"/>
          <w:color w:val="auto"/>
          <w:spacing w:val="-4"/>
          <w:kern w:val="2"/>
          <w:sz w:val="32"/>
          <w:szCs w:val="32"/>
          <w:lang w:val="en-US" w:eastAsia="zh-CN"/>
        </w:rPr>
        <w:t>多措并举</w:t>
      </w:r>
      <w:r>
        <w:rPr>
          <w:rFonts w:hint="eastAsia" w:ascii="仿宋_GB2312" w:hAnsi="黑体" w:eastAsia="仿宋_GB2312" w:cs="仿宋_GB2312"/>
          <w:color w:val="auto"/>
          <w:spacing w:val="-4"/>
          <w:kern w:val="2"/>
          <w:sz w:val="32"/>
          <w:szCs w:val="32"/>
          <w:lang w:eastAsia="zh-CN"/>
        </w:rPr>
        <w:t>推进涉疫劳动纠纷处理</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68" w:firstLineChars="150"/>
        <w:jc w:val="both"/>
        <w:rPr>
          <w:rFonts w:hint="eastAsia" w:ascii="仿宋_GB2312" w:hAnsi="黑体" w:eastAsia="仿宋_GB2312" w:cs="仿宋_GB2312"/>
          <w:color w:val="auto"/>
          <w:spacing w:val="-4"/>
          <w:kern w:val="2"/>
          <w:sz w:val="32"/>
          <w:szCs w:val="32"/>
          <w:lang w:eastAsia="zh-CN"/>
        </w:rPr>
      </w:pPr>
    </w:p>
    <w:p>
      <w:pPr>
        <w:keepNext w:val="0"/>
        <w:keepLines w:val="0"/>
        <w:pageBreakBefore w:val="0"/>
        <w:kinsoku/>
        <w:overflowPunct/>
        <w:topLinePunct w:val="0"/>
        <w:autoSpaceDE/>
        <w:autoSpaceDN/>
        <w:bidi w:val="0"/>
        <w:spacing w:line="520" w:lineRule="exact"/>
        <w:ind w:firstLine="315" w:firstLineChars="98"/>
        <w:jc w:val="left"/>
        <w:rPr>
          <w:rFonts w:ascii="楷体_GB2312" w:hAnsi="黑体" w:eastAsia="楷体_GB2312" w:cs="仿宋_GB2312"/>
          <w:b/>
          <w:color w:val="auto"/>
          <w:sz w:val="32"/>
          <w:szCs w:val="32"/>
        </w:rPr>
      </w:pPr>
      <w:r>
        <w:rPr>
          <w:rFonts w:hint="eastAsia" w:ascii="楷体_GB2312" w:hAnsi="黑体" w:eastAsia="楷体_GB2312" w:cs="仿宋_GB2312"/>
          <w:b/>
          <w:color w:val="auto"/>
          <w:sz w:val="32"/>
          <w:szCs w:val="32"/>
        </w:rPr>
        <w:t>【平台之窗】</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80" w:firstLineChars="150"/>
        <w:jc w:val="both"/>
        <w:rPr>
          <w:rFonts w:hint="eastAsia" w:ascii="仿宋_GB2312" w:hAnsi="黑体" w:eastAsia="仿宋_GB2312" w:cs="Times New Roman"/>
          <w:color w:val="auto"/>
          <w:kern w:val="2"/>
          <w:sz w:val="32"/>
          <w:szCs w:val="32"/>
          <w:lang w:eastAsia="zh-CN"/>
        </w:rPr>
      </w:pPr>
      <w:r>
        <w:rPr>
          <w:rFonts w:hint="eastAsia" w:ascii="仿宋_GB2312" w:hAnsi="黑体" w:eastAsia="仿宋_GB2312" w:cs="Times New Roman"/>
          <w:color w:val="auto"/>
          <w:kern w:val="2"/>
          <w:sz w:val="32"/>
          <w:szCs w:val="32"/>
          <w:lang w:eastAsia="zh-CN"/>
        </w:rPr>
        <w:t>□安昌街道基层服务平台</w:t>
      </w:r>
      <w:r>
        <w:rPr>
          <w:rFonts w:hint="eastAsia" w:ascii="仿宋_GB2312" w:hAnsi="黑体" w:eastAsia="仿宋_GB2312" w:cs="Times New Roman"/>
          <w:color w:val="auto"/>
          <w:kern w:val="2"/>
          <w:sz w:val="32"/>
          <w:szCs w:val="32"/>
          <w:lang w:val="en-US" w:eastAsia="zh-CN"/>
        </w:rPr>
        <w:t>靠前服务</w:t>
      </w:r>
      <w:r>
        <w:rPr>
          <w:rFonts w:hint="eastAsia" w:ascii="仿宋_GB2312" w:hAnsi="黑体" w:eastAsia="仿宋_GB2312" w:cs="Times New Roman"/>
          <w:color w:val="auto"/>
          <w:kern w:val="2"/>
          <w:sz w:val="32"/>
          <w:szCs w:val="32"/>
          <w:lang w:eastAsia="zh-CN"/>
        </w:rPr>
        <w:t>助力企业复工复产</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80" w:firstLineChars="150"/>
        <w:jc w:val="both"/>
        <w:rPr>
          <w:rFonts w:hint="eastAsia" w:ascii="仿宋_GB2312" w:hAnsi="黑体" w:eastAsia="仿宋_GB2312" w:cs="Times New Roman"/>
          <w:color w:val="auto"/>
          <w:kern w:val="2"/>
          <w:sz w:val="32"/>
          <w:szCs w:val="32"/>
          <w:lang w:eastAsia="zh-CN"/>
        </w:rPr>
      </w:pPr>
      <w:r>
        <w:rPr>
          <w:rFonts w:hint="eastAsia" w:ascii="仿宋_GB2312" w:hAnsi="黑体" w:eastAsia="仿宋_GB2312" w:cs="Times New Roman"/>
          <w:color w:val="auto"/>
          <w:kern w:val="2"/>
          <w:sz w:val="32"/>
          <w:szCs w:val="32"/>
          <w:lang w:eastAsia="zh-CN"/>
        </w:rPr>
        <w:t>□稽东镇“双送式”服务实现精准利企惠民</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80" w:firstLineChars="150"/>
        <w:jc w:val="both"/>
        <w:rPr>
          <w:rFonts w:hint="eastAsia" w:ascii="仿宋_GB2312" w:hAnsi="黑体" w:eastAsia="仿宋_GB2312" w:cs="Times New Roman"/>
          <w:color w:val="auto"/>
          <w:kern w:val="2"/>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15" w:firstLineChars="98"/>
        <w:textAlignment w:val="auto"/>
        <w:rPr>
          <w:rFonts w:hint="eastAsia" w:ascii="楷体_GB2312" w:hAnsi="黑体" w:eastAsia="楷体_GB2312" w:cs="仿宋_GB2312"/>
          <w:b/>
          <w:color w:val="auto"/>
          <w:sz w:val="32"/>
          <w:szCs w:val="32"/>
        </w:rPr>
      </w:pPr>
      <w:r>
        <w:rPr>
          <w:rFonts w:hint="eastAsia" w:ascii="楷体_GB2312" w:hAnsi="黑体" w:eastAsia="楷体_GB2312" w:cs="仿宋_GB2312"/>
          <w:b/>
          <w:color w:val="auto"/>
          <w:sz w:val="32"/>
          <w:szCs w:val="32"/>
        </w:rPr>
        <w:t>【以案说法】</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80" w:firstLineChars="150"/>
        <w:jc w:val="both"/>
        <w:rPr>
          <w:rFonts w:hint="eastAsia" w:ascii="仿宋_GB2312" w:hAnsi="黑体" w:eastAsia="仿宋_GB2312" w:cs="Times New Roman"/>
          <w:color w:val="auto"/>
          <w:kern w:val="2"/>
          <w:sz w:val="32"/>
          <w:szCs w:val="32"/>
        </w:rPr>
      </w:pPr>
      <w:r>
        <w:rPr>
          <w:rFonts w:hint="eastAsia" w:ascii="仿宋_GB2312" w:hAnsi="黑体" w:eastAsia="仿宋_GB2312" w:cs="Times New Roman"/>
          <w:color w:val="auto"/>
          <w:kern w:val="2"/>
          <w:sz w:val="32"/>
          <w:szCs w:val="32"/>
        </w:rPr>
        <w:t>□职业病岗位劳动者主动申请离职也需进行职业健康检查</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480" w:firstLineChars="150"/>
        <w:jc w:val="both"/>
        <w:rPr>
          <w:rFonts w:hint="eastAsia" w:ascii="仿宋_GB2312" w:hAnsi="黑体" w:eastAsia="仿宋_GB2312" w:cs="Times New Roman"/>
          <w:color w:val="auto"/>
          <w:kern w:val="2"/>
          <w:sz w:val="32"/>
          <w:szCs w:val="32"/>
          <w:lang w:val="en-US" w:eastAsia="zh-CN"/>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rPr>
          <w:rFonts w:hint="eastAsia" w:ascii="楷体_GB2312" w:hAnsi="黑体" w:eastAsia="楷体_GB2312" w:cs="仿宋_GB2312"/>
          <w:b/>
          <w:color w:val="auto"/>
          <w:sz w:val="32"/>
          <w:szCs w:val="32"/>
        </w:rPr>
      </w:pPr>
    </w:p>
    <w:p>
      <w:pPr>
        <w:keepNext w:val="0"/>
        <w:keepLines w:val="0"/>
        <w:pageBreakBefore w:val="0"/>
        <w:tabs>
          <w:tab w:val="left" w:pos="360"/>
        </w:tabs>
        <w:kinsoku/>
        <w:overflowPunct/>
        <w:topLinePunct w:val="0"/>
        <w:autoSpaceDE/>
        <w:autoSpaceDN/>
        <w:bidi w:val="0"/>
        <w:adjustRightInd w:val="0"/>
        <w:snapToGrid w:val="0"/>
        <w:spacing w:line="520" w:lineRule="exact"/>
        <w:ind w:firstLine="321" w:firstLineChars="100"/>
        <w:rPr>
          <w:rFonts w:ascii="楷体_GB2312" w:hAnsi="黑体" w:eastAsia="楷体_GB2312" w:cs="仿宋_GB2312"/>
          <w:b/>
          <w:color w:val="auto"/>
          <w:sz w:val="32"/>
          <w:szCs w:val="32"/>
        </w:rPr>
      </w:pPr>
      <w:r>
        <w:rPr>
          <w:rFonts w:hint="eastAsia" w:ascii="楷体_GB2312" w:hAnsi="黑体" w:eastAsia="楷体_GB2312" w:cs="仿宋_GB2312"/>
          <w:b/>
          <w:color w:val="auto"/>
          <w:sz w:val="32"/>
          <w:szCs w:val="32"/>
        </w:rPr>
        <w:t>【工作动态】</w:t>
      </w: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□我区失业保险稳岗返还为企业减负1.5亿元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为助力企业复工复产，我局落实失业保险稳岗返还政策，牵头制定《柯桥区失业保险稳岗返还工作实施方案》，借助社保大数据比对，精准筛查符合条件的企业，返还1个月的养老、工伤和失业保险费，</w:t>
      </w:r>
      <w:r>
        <w:rPr>
          <w:rFonts w:hint="eastAsia" w:ascii="仿宋_GB2312" w:hAnsi="仿宋_GB2312" w:eastAsia="仿宋_GB2312" w:cs="仿宋_GB2312"/>
          <w:bCs/>
          <w:color w:val="auto"/>
          <w:kern w:val="0"/>
          <w:sz w:val="32"/>
          <w:szCs w:val="32"/>
          <w:lang w:eastAsia="zh-CN"/>
        </w:rPr>
        <w:t>预计惠及全区</w:t>
      </w:r>
      <w:r>
        <w:rPr>
          <w:rFonts w:hint="eastAsia" w:ascii="仿宋_GB2312" w:hAnsi="仿宋_GB2312" w:eastAsia="仿宋_GB2312" w:cs="仿宋_GB2312"/>
          <w:bCs/>
          <w:color w:val="auto"/>
          <w:kern w:val="0"/>
          <w:sz w:val="32"/>
          <w:szCs w:val="32"/>
          <w:lang w:val="en-US" w:eastAsia="zh-CN"/>
        </w:rPr>
        <w:t>8000</w:t>
      </w:r>
      <w:r>
        <w:rPr>
          <w:rFonts w:hint="eastAsia" w:ascii="仿宋_GB2312" w:hAnsi="仿宋_GB2312" w:eastAsia="仿宋_GB2312" w:cs="仿宋_GB2312"/>
          <w:bCs/>
          <w:color w:val="auto"/>
          <w:kern w:val="0"/>
          <w:sz w:val="32"/>
          <w:szCs w:val="32"/>
          <w:lang w:eastAsia="zh-CN"/>
        </w:rPr>
        <w:t>余家企业，返还金额1.</w:t>
      </w:r>
      <w:r>
        <w:rPr>
          <w:rFonts w:hint="eastAsia" w:ascii="仿宋_GB2312" w:hAnsi="仿宋_GB2312" w:eastAsia="仿宋_GB2312" w:cs="仿宋_GB2312"/>
          <w:bCs/>
          <w:color w:val="auto"/>
          <w:kern w:val="0"/>
          <w:sz w:val="32"/>
          <w:szCs w:val="32"/>
          <w:lang w:val="en-US" w:eastAsia="zh-CN"/>
        </w:rPr>
        <w:t>5</w:t>
      </w:r>
      <w:r>
        <w:rPr>
          <w:rFonts w:hint="eastAsia" w:ascii="仿宋_GB2312" w:hAnsi="仿宋_GB2312" w:eastAsia="仿宋_GB2312" w:cs="仿宋_GB2312"/>
          <w:bCs/>
          <w:color w:val="auto"/>
          <w:kern w:val="0"/>
          <w:sz w:val="32"/>
          <w:szCs w:val="32"/>
          <w:lang w:eastAsia="zh-CN"/>
        </w:rPr>
        <w:t>亿元。</w:t>
      </w:r>
      <w:r>
        <w:rPr>
          <w:rFonts w:hint="eastAsia" w:ascii="仿宋_GB2312" w:hAnsi="仿宋" w:eastAsia="仿宋_GB2312" w:cs="仿宋"/>
          <w:color w:val="auto"/>
          <w:sz w:val="32"/>
          <w:szCs w:val="32"/>
          <w:highlight w:val="none"/>
          <w:lang w:val="en-US" w:eastAsia="zh-CN"/>
        </w:rPr>
        <w:t>同时，通过微信公众平台政策推送、短信、电话告知等方式精准定向通知到企业，符合返还条件的企业由“纸质申报”转为“网上申报”，极大缩短了申报时间，实现全程“免跑腿”。此外，建立三个可容500人的QQ群，并由专人负责提供系统填报指导服务。截至目前，经过11个部门集体会审，已完成两批次社会保险费返还，共惠及企业3728家，返还金额1.11亿元。</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（就业管理服务中心  娄慧琴）</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 xml:space="preserve">□我区启动《保障农民工工资支付条例》学习宣传行动    </w:t>
      </w:r>
    </w:p>
    <w:p>
      <w:pPr>
        <w:keepNext w:val="0"/>
        <w:keepLines w:val="0"/>
        <w:pageBreakBefore w:val="0"/>
        <w:kinsoku/>
        <w:overflowPunct/>
        <w:topLinePunct w:val="0"/>
        <w:autoSpaceDE/>
        <w:autoSpaceDN/>
        <w:bidi w:val="0"/>
        <w:spacing w:line="520" w:lineRule="exact"/>
        <w:ind w:firstLine="640" w:firstLineChars="200"/>
        <w:jc w:val="lef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为全面落实《保障农民工工资支付条例》规范要求，统筹做好新冠肺炎疫情防控和保障农民工工资支付工作，我区防欠办于2020年4月10日出台《柯桥区&lt;保障农民工工资支付条例&gt;学习宣传行动方案》，从“四位一体”的角度分四阶段展开工作，即学习、宣传、培训、督查四方面进行宣传，全面调动各镇街（开发区）、成员单位、新媒体等社会力量，确保监管部门明确职责与要求、用人单位掌握《条例》赋予农民工维权新途径、新举措，努力形成社会各界广泛关心、支持、参与根治农民工工资拖欠问题的浓厚氛围。截至目前，行动方案已发放至全区128个机关事业单位，举办劳资纠纷风险防范会1次。</w:t>
      </w:r>
    </w:p>
    <w:p>
      <w:pPr>
        <w:keepNext w:val="0"/>
        <w:keepLines w:val="0"/>
        <w:pageBreakBefore w:val="0"/>
        <w:kinsoku/>
        <w:overflowPunct/>
        <w:topLinePunct w:val="0"/>
        <w:autoSpaceDE/>
        <w:autoSpaceDN/>
        <w:bidi w:val="0"/>
        <w:spacing w:line="520" w:lineRule="exact"/>
        <w:jc w:val="right"/>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（劳动保障监察大队  方宇雯）</w:t>
      </w:r>
    </w:p>
    <w:p>
      <w:pPr>
        <w:keepNext w:val="0"/>
        <w:keepLines w:val="0"/>
        <w:pageBreakBefore w:val="0"/>
        <w:kinsoku/>
        <w:overflowPunct/>
        <w:topLinePunct w:val="0"/>
        <w:autoSpaceDE/>
        <w:autoSpaceDN/>
        <w:bidi w:val="0"/>
        <w:spacing w:line="520" w:lineRule="exact"/>
        <w:jc w:val="both"/>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□我区吹响2020年度“职业技能提升行动”的“冲锋号”</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2020年4月9日，我局召开全区职业技能提升行动工作会议，来自全区19家公办职业技能培训机构、20家民办培训机构、高级技工学校以及职业技能鉴定所的60余名负责同志参加了会议。会议总结2019年全区职业能力建设工作情况，部署2020年工作任务，分析研判当前人才培养工作形势，同步推进线上线下培训工作，正式吹响了2020年度“职业技能提升行动”的“冲锋号”。</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（职业能力建设科  娄  懿）</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□我区3名教师获评正高级职称人数居全市首位</w:t>
      </w:r>
    </w:p>
    <w:p>
      <w:pPr>
        <w:keepNext w:val="0"/>
        <w:keepLines w:val="0"/>
        <w:pageBreakBefore w:val="0"/>
        <w:kinsoku/>
        <w:overflowPunct/>
        <w:topLinePunct w:val="0"/>
        <w:autoSpaceDE/>
        <w:autoSpaceDN/>
        <w:bidi w:val="0"/>
        <w:spacing w:line="520" w:lineRule="exact"/>
        <w:ind w:firstLine="640" w:firstLineChars="200"/>
        <w:jc w:val="lef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近日，经浙江省中小学正高级教师职称评审委员会评审通过，由我区推荐参评的陈敏华、彭玉华、李国娟等3位教师取得中小学正高级教师专业技术资格。此次全市共有12名教师获评，我区获评人数居全市首位。截至目前，我区共有9名教师获得正高级职称。</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（专业技术人员管理科</w:t>
      </w:r>
      <w:r>
        <w:rPr>
          <w:rFonts w:hint="eastAsia" w:ascii="仿宋_GB2312" w:hAnsi="仿宋" w:eastAsia="仿宋_GB2312" w:cs="仿宋"/>
          <w:color w:val="auto"/>
          <w:sz w:val="32"/>
          <w:szCs w:val="32"/>
          <w:lang w:val="en-US" w:eastAsia="zh-CN"/>
        </w:rPr>
        <w:t xml:space="preserve">  韩  彧</w:t>
      </w:r>
      <w:r>
        <w:rPr>
          <w:rFonts w:hint="eastAsia" w:ascii="仿宋_GB2312" w:hAnsi="仿宋" w:eastAsia="仿宋_GB2312" w:cs="仿宋"/>
          <w:color w:val="auto"/>
          <w:sz w:val="32"/>
          <w:szCs w:val="32"/>
          <w:lang w:eastAsia="zh-CN"/>
        </w:rPr>
        <w:t>）</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0" w:right="0" w:firstLine="0"/>
        <w:textAlignment w:val="baseline"/>
        <w:rPr>
          <w:rFonts w:hint="default" w:ascii="黑体" w:hAnsi="黑体" w:eastAsia="黑体"/>
          <w:b w:val="0"/>
          <w:bCs/>
          <w:color w:val="auto"/>
          <w:sz w:val="32"/>
          <w:szCs w:val="32"/>
          <w:lang w:val="en-US" w:eastAsia="zh-CN"/>
        </w:rPr>
      </w:pPr>
      <w:r>
        <w:rPr>
          <w:rFonts w:hint="eastAsia" w:ascii="黑体" w:hAnsi="黑体" w:eastAsia="黑体"/>
          <w:b w:val="0"/>
          <w:bCs/>
          <w:color w:val="auto"/>
          <w:sz w:val="32"/>
          <w:szCs w:val="32"/>
        </w:rPr>
        <w:t>□我局</w:t>
      </w:r>
      <w:r>
        <w:rPr>
          <w:rFonts w:hint="eastAsia" w:ascii="黑体" w:hAnsi="黑体" w:eastAsia="黑体"/>
          <w:b w:val="0"/>
          <w:bCs/>
          <w:color w:val="auto"/>
          <w:sz w:val="32"/>
          <w:szCs w:val="32"/>
          <w:lang w:val="en-US" w:eastAsia="zh-CN"/>
        </w:rPr>
        <w:t>加强工伤预防宣传助力企业安全复产</w:t>
      </w:r>
    </w:p>
    <w:p>
      <w:pPr>
        <w:keepNext w:val="0"/>
        <w:keepLines w:val="0"/>
        <w:pageBreakBefore w:val="0"/>
        <w:kinsoku/>
        <w:overflowPunct/>
        <w:topLinePunct w:val="0"/>
        <w:autoSpaceDE/>
        <w:autoSpaceDN/>
        <w:bidi w:val="0"/>
        <w:spacing w:line="520" w:lineRule="exact"/>
        <w:ind w:firstLine="640"/>
        <w:jc w:val="left"/>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为助力企业安全复工复产，我局加强</w:t>
      </w:r>
      <w:r>
        <w:rPr>
          <w:rFonts w:hint="eastAsia" w:ascii="仿宋_GB2312" w:hAnsi="仿宋" w:eastAsia="仿宋_GB2312" w:cs="仿宋"/>
          <w:color w:val="auto"/>
          <w:sz w:val="32"/>
          <w:szCs w:val="32"/>
        </w:rPr>
        <w:t>辖区内用人单位、职工的</w:t>
      </w:r>
      <w:r>
        <w:rPr>
          <w:rFonts w:hint="eastAsia" w:ascii="仿宋_GB2312" w:hAnsi="仿宋" w:eastAsia="仿宋_GB2312" w:cs="仿宋"/>
          <w:color w:val="auto"/>
          <w:sz w:val="32"/>
          <w:szCs w:val="32"/>
          <w:lang w:val="en-US" w:eastAsia="zh-CN"/>
        </w:rPr>
        <w:t>工伤相关</w:t>
      </w:r>
      <w:r>
        <w:rPr>
          <w:rFonts w:hint="eastAsia" w:ascii="仿宋_GB2312" w:hAnsi="仿宋" w:eastAsia="仿宋_GB2312" w:cs="仿宋"/>
          <w:color w:val="auto"/>
          <w:sz w:val="32"/>
          <w:szCs w:val="32"/>
        </w:rPr>
        <w:t>政策宣传</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向企业和群众发放</w:t>
      </w:r>
      <w:r>
        <w:rPr>
          <w:rFonts w:hint="eastAsia" w:ascii="仿宋_GB2312" w:hAnsi="仿宋" w:eastAsia="仿宋_GB2312" w:cs="仿宋"/>
          <w:color w:val="auto"/>
          <w:sz w:val="32"/>
          <w:szCs w:val="32"/>
          <w:lang w:val="en-US" w:eastAsia="zh-CN"/>
        </w:rPr>
        <w:t>工伤预防知识手册、</w:t>
      </w:r>
      <w:r>
        <w:rPr>
          <w:rFonts w:hint="eastAsia" w:ascii="仿宋_GB2312" w:hAnsi="仿宋" w:eastAsia="仿宋_GB2312" w:cs="仿宋"/>
          <w:color w:val="auto"/>
          <w:sz w:val="32"/>
          <w:szCs w:val="32"/>
        </w:rPr>
        <w:t>工伤保险政策法律法规宣传册</w:t>
      </w:r>
      <w:r>
        <w:rPr>
          <w:rFonts w:hint="eastAsia" w:ascii="仿宋_GB2312" w:hAnsi="仿宋" w:eastAsia="仿宋_GB2312" w:cs="仿宋"/>
          <w:color w:val="auto"/>
          <w:sz w:val="32"/>
          <w:szCs w:val="32"/>
          <w:lang w:val="en-US" w:eastAsia="zh-CN"/>
        </w:rPr>
        <w:t>等近500册，</w:t>
      </w:r>
      <w:r>
        <w:rPr>
          <w:rFonts w:hint="eastAsia" w:ascii="仿宋_GB2312" w:hAnsi="仿宋" w:eastAsia="仿宋_GB2312" w:cs="仿宋"/>
          <w:color w:val="auto"/>
          <w:sz w:val="32"/>
          <w:szCs w:val="32"/>
        </w:rPr>
        <w:t>采取电话、邮件、QQ群、微信群等线上渠道提供认定一对一咨询答疑服务，日均答疑20件</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同时，</w:t>
      </w:r>
      <w:r>
        <w:rPr>
          <w:rFonts w:hint="eastAsia" w:ascii="仿宋_GB2312" w:hAnsi="仿宋" w:eastAsia="仿宋_GB2312" w:cs="仿宋"/>
          <w:color w:val="auto"/>
          <w:sz w:val="32"/>
          <w:szCs w:val="32"/>
        </w:rPr>
        <w:t>积极指导企业妥善处置疫情防控期间的工伤事故，</w:t>
      </w:r>
      <w:r>
        <w:rPr>
          <w:rFonts w:hint="eastAsia" w:ascii="仿宋_GB2312" w:hAnsi="仿宋" w:eastAsia="仿宋_GB2312" w:cs="仿宋"/>
          <w:color w:val="auto"/>
          <w:sz w:val="32"/>
          <w:szCs w:val="32"/>
          <w:lang w:val="en-US" w:eastAsia="zh-CN"/>
        </w:rPr>
        <w:t>对</w:t>
      </w:r>
      <w:r>
        <w:rPr>
          <w:rFonts w:hint="eastAsia" w:ascii="仿宋_GB2312" w:hAnsi="仿宋" w:eastAsia="仿宋_GB2312" w:cs="仿宋"/>
          <w:color w:val="auto"/>
          <w:sz w:val="32"/>
          <w:szCs w:val="32"/>
        </w:rPr>
        <w:t>因受疫情影响未能及时递交材料的</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单位和个人可通过电话或邮件等方式进行申报</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适当延长</w:t>
      </w:r>
      <w:r>
        <w:rPr>
          <w:rFonts w:hint="eastAsia" w:ascii="仿宋_GB2312" w:hAnsi="仿宋" w:eastAsia="仿宋_GB2312" w:cs="仿宋"/>
          <w:color w:val="auto"/>
          <w:sz w:val="32"/>
          <w:szCs w:val="32"/>
          <w:lang w:val="en-US" w:eastAsia="zh-CN"/>
        </w:rPr>
        <w:t>受理</w:t>
      </w:r>
      <w:r>
        <w:rPr>
          <w:rFonts w:hint="eastAsia" w:ascii="仿宋_GB2312" w:hAnsi="仿宋" w:eastAsia="仿宋_GB2312" w:cs="仿宋"/>
          <w:color w:val="auto"/>
          <w:sz w:val="32"/>
          <w:szCs w:val="32"/>
        </w:rPr>
        <w:t>期限</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对</w:t>
      </w:r>
      <w:r>
        <w:rPr>
          <w:rFonts w:hint="eastAsia" w:ascii="仿宋_GB2312" w:hAnsi="仿宋" w:eastAsia="仿宋_GB2312" w:cs="仿宋"/>
          <w:color w:val="auto"/>
          <w:sz w:val="32"/>
          <w:szCs w:val="32"/>
        </w:rPr>
        <w:t>参与疫情防控的医护及相关工作人员发生工伤的，按照“特事特办、急事急办”原则优先处理。自复工复产以来，已</w:t>
      </w:r>
      <w:r>
        <w:rPr>
          <w:rFonts w:hint="eastAsia" w:ascii="仿宋_GB2312" w:hAnsi="仿宋" w:eastAsia="仿宋_GB2312" w:cs="仿宋"/>
          <w:color w:val="auto"/>
          <w:sz w:val="32"/>
          <w:szCs w:val="32"/>
          <w:lang w:val="en-US" w:eastAsia="zh-CN"/>
        </w:rPr>
        <w:t>累计</w:t>
      </w:r>
      <w:r>
        <w:rPr>
          <w:rFonts w:hint="eastAsia" w:ascii="仿宋_GB2312" w:hAnsi="仿宋" w:eastAsia="仿宋_GB2312" w:cs="仿宋"/>
          <w:color w:val="auto"/>
          <w:sz w:val="32"/>
          <w:szCs w:val="32"/>
        </w:rPr>
        <w:t>受理工伤案件286件。</w:t>
      </w:r>
    </w:p>
    <w:p>
      <w:pPr>
        <w:keepNext w:val="0"/>
        <w:keepLines w:val="0"/>
        <w:pageBreakBefore w:val="0"/>
        <w:kinsoku/>
        <w:overflowPunct/>
        <w:topLinePunct w:val="0"/>
        <w:autoSpaceDE/>
        <w:autoSpaceDN/>
        <w:bidi w:val="0"/>
        <w:spacing w:line="520" w:lineRule="exact"/>
        <w:jc w:val="righ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（行政服务科  徐佳楠）</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□我局开展留学回国人才创业创新情况摸排工作</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为全面掌握留学人才在我区创业创新情况，我局通过资料收集汇总、实地走访了解等方式，对全区留学回国人才创业创新情况开展全方位的摸排。截至2019年底，我区入选市级海外高层次人才引进工程（项目）人才97人，其中博士及以上学历80人，毕业高校遍布美国、英国、加拿大、日本、新加坡等20余个国家和地区，创新创业项目涵盖生物医药、高端智造、新材料等多个领域，创业人才数63人，占引进人才数的64.9%。</w:t>
      </w:r>
    </w:p>
    <w:p>
      <w:pPr>
        <w:keepNext w:val="0"/>
        <w:keepLines w:val="0"/>
        <w:pageBreakBefore w:val="0"/>
        <w:kinsoku/>
        <w:overflowPunct/>
        <w:topLinePunct w:val="0"/>
        <w:autoSpaceDE/>
        <w:autoSpaceDN/>
        <w:bidi w:val="0"/>
        <w:spacing w:line="520" w:lineRule="exact"/>
        <w:jc w:val="righ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（人才综合科 高萌慧）</w:t>
      </w:r>
    </w:p>
    <w:p>
      <w:pPr>
        <w:keepNext w:val="0"/>
        <w:keepLines w:val="0"/>
        <w:pageBreakBefore w:val="0"/>
        <w:kinsoku/>
        <w:overflowPunct/>
        <w:topLinePunct w:val="0"/>
        <w:autoSpaceDE/>
        <w:autoSpaceDN/>
        <w:bidi w:val="0"/>
        <w:spacing w:line="520" w:lineRule="exact"/>
        <w:rPr>
          <w:rFonts w:hint="eastAsia" w:ascii="仿宋_GB2312" w:hAnsi="仿宋" w:eastAsia="仿宋_GB2312" w:cs="仿宋"/>
          <w:color w:val="auto"/>
          <w:sz w:val="32"/>
          <w:szCs w:val="32"/>
          <w:highlight w:val="none"/>
          <w:lang w:val="en-US" w:eastAsia="zh-CN"/>
        </w:rPr>
      </w:pPr>
    </w:p>
    <w:p>
      <w:pPr>
        <w:keepNext w:val="0"/>
        <w:keepLines w:val="0"/>
        <w:pageBreakBefore w:val="0"/>
        <w:kinsoku/>
        <w:overflowPunct/>
        <w:topLinePunct w:val="0"/>
        <w:autoSpaceDE/>
        <w:autoSpaceDN/>
        <w:bidi w:val="0"/>
        <w:spacing w:line="520" w:lineRule="exact"/>
        <w:rPr>
          <w:rFonts w:hint="default"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 xml:space="preserve">□我局积极开展普法学法工作 </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为进一步增强干部职工依法行政意识、增强行政法治观念，提高依法行政、法治政府建设的能力，我局深入开展普法学法活动，结合日常工作，梳理法治政府建设、行政执法、行政规范性文件管理等相关规定，整理汇编成《学法汇编系列》，通过周一夜学，组织全局干部职工学习，督促广大干部职工自觉养成依法办事的良好习惯，切实推进依法行政，提高运用法治思维和法律手段解决矛盾和问题的能力。</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（政策法规科  杨小燕）</w:t>
      </w:r>
    </w:p>
    <w:p>
      <w:pPr>
        <w:keepNext w:val="0"/>
        <w:keepLines w:val="0"/>
        <w:pageBreakBefore w:val="0"/>
        <w:kinsoku/>
        <w:overflowPunct/>
        <w:topLinePunct w:val="0"/>
        <w:autoSpaceDE/>
        <w:autoSpaceDN/>
        <w:bidi w:val="0"/>
        <w:spacing w:line="520" w:lineRule="exact"/>
        <w:jc w:val="both"/>
        <w:rPr>
          <w:rFonts w:hint="eastAsia" w:ascii="仿宋_GB2312" w:hAnsi="仿宋" w:eastAsia="仿宋_GB2312" w:cs="仿宋"/>
          <w:color w:val="auto"/>
          <w:sz w:val="32"/>
          <w:szCs w:val="32"/>
          <w:lang w:eastAsia="zh-CN"/>
        </w:rPr>
      </w:pP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eastAsia="zh-CN"/>
        </w:rPr>
      </w:pPr>
      <w:r>
        <w:rPr>
          <w:rFonts w:hint="eastAsia" w:ascii="黑体" w:hAnsi="黑体" w:eastAsia="黑体" w:cs="仿宋"/>
          <w:bCs/>
          <w:color w:val="auto"/>
          <w:sz w:val="32"/>
          <w:szCs w:val="32"/>
          <w:lang w:val="en-US" w:eastAsia="zh-CN"/>
        </w:rPr>
        <w:t>□我区退休干部暖心助力疫情防控阻击战</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新冠肺炎疫情发生以来，区退管中心通过“柯桥人社”微信公众平台、老干部QQ群、微信群等引导广大退休干部积极响应号召，在做好自身防护的同时，充分发挥自身优势，积极参加志愿服务，组织开展“面对疫情，我有话说”征文活动和“居家抗疫，阳光防控”书画、摄影作品征集，助力我区打赢疫情防控阻击战。全区退休干部通过捐献一份爱心、参与一次宣传、值守一次卡口、创作一幅作品等多种方式投身疫情防控，致敬一线英雄，截至目前，已收到书画摄影作品400余幅。</w:t>
      </w:r>
    </w:p>
    <w:p>
      <w:pPr>
        <w:keepNext w:val="0"/>
        <w:keepLines w:val="0"/>
        <w:pageBreakBefore w:val="0"/>
        <w:kinsoku/>
        <w:overflowPunct/>
        <w:topLinePunct w:val="0"/>
        <w:autoSpaceDE/>
        <w:autoSpaceDN/>
        <w:bidi w:val="0"/>
        <w:spacing w:line="520" w:lineRule="exact"/>
        <w:jc w:val="right"/>
        <w:rPr>
          <w:rFonts w:hint="eastAsia" w:ascii="仿宋_GB2312" w:hAnsi="Courier New" w:eastAsia="仿宋_GB2312" w:cs="Courier New"/>
          <w:color w:val="auto"/>
          <w:sz w:val="32"/>
          <w:szCs w:val="32"/>
        </w:rPr>
      </w:pPr>
      <w:r>
        <w:rPr>
          <w:rFonts w:hint="eastAsia" w:ascii="仿宋_GB2312" w:hAnsi="Courier New" w:eastAsia="仿宋_GB2312" w:cs="Courier New"/>
          <w:color w:val="auto"/>
          <w:sz w:val="32"/>
          <w:szCs w:val="32"/>
        </w:rPr>
        <w:t xml:space="preserve"> （退休干部管理中心  陈  颖）</w:t>
      </w:r>
    </w:p>
    <w:p>
      <w:pPr>
        <w:keepNext w:val="0"/>
        <w:keepLines w:val="0"/>
        <w:pageBreakBefore w:val="0"/>
        <w:kinsoku/>
        <w:overflowPunct/>
        <w:topLinePunct w:val="0"/>
        <w:autoSpaceDE/>
        <w:autoSpaceDN/>
        <w:bidi w:val="0"/>
        <w:spacing w:line="520" w:lineRule="exact"/>
        <w:rPr>
          <w:rFonts w:hint="eastAsia" w:ascii="仿宋_GB2312" w:hAnsi="仿宋" w:eastAsia="仿宋_GB2312" w:cs="仿宋"/>
          <w:color w:val="auto"/>
          <w:sz w:val="32"/>
          <w:szCs w:val="32"/>
          <w:highlight w:val="none"/>
          <w:lang w:val="en-US" w:eastAsia="zh-CN"/>
        </w:rPr>
      </w:pP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□我局召开区委第二巡察组情况反馈会议</w:t>
      </w:r>
    </w:p>
    <w:p>
      <w:pPr>
        <w:keepNext w:val="0"/>
        <w:keepLines w:val="0"/>
        <w:pageBreakBefore w:val="0"/>
        <w:kinsoku/>
        <w:overflowPunct/>
        <w:topLinePunct w:val="0"/>
        <w:autoSpaceDE/>
        <w:autoSpaceDN/>
        <w:bidi w:val="0"/>
        <w:spacing w:line="520" w:lineRule="exact"/>
        <w:ind w:firstLine="640" w:firstLineChars="200"/>
        <w:jc w:val="lef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4月3日上午，我局召开区委第二巡察组巡察区人力社保局党组情况反馈会议。会上，区委第二巡察组组长周建鑫通报了巡察工作反馈意见，肯定了我局多项工作取得的良好成效，也指出了巡察中发现的突出问题。区委常委、纪委书记、监委主任、区委巡察工作领导小组常务副组长李东同志传达了区委有关精神并提出整改要求。局党组书记、局长钱建明同志表示，这次巡察工作是对我局工作的“政治体检”和“廉政把脉”，对巡察组指出的六方面十八大类39个具体问题，不遮掩、不回避、不拖延，全盘认领整改清单、全力破解整改难题、全面转化整改成果，以巡察反馈问题整改为契机，推动我区人力社保工作再上新台阶。</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（人事教育科  吕春兰）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right"/>
        <w:textAlignment w:val="baseline"/>
        <w:rPr>
          <w:rFonts w:hint="eastAsia" w:ascii="仿宋_GB2312" w:hAnsi="仿宋_GB2312" w:eastAsia="仿宋_GB2312" w:cs="仿宋_GB2312"/>
          <w:b w:val="0"/>
          <w:i w:val="0"/>
          <w:caps w:val="0"/>
          <w:color w:val="auto"/>
          <w:spacing w:val="0"/>
          <w:sz w:val="32"/>
          <w:szCs w:val="32"/>
          <w:shd w:val="clear" w:color="auto" w:fill="FFFFFF"/>
          <w:vertAlign w:val="baseline"/>
          <w:lang w:eastAsia="zh-CN"/>
        </w:rPr>
      </w:pP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□我局顺利完成资产清查核实及资产云上报工作</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截至3月底，我局本级及各下属事业单位顺利完成2019年度行政事业单位资产年报、经管资产及自然资源资产报表的云上报工作，通过信息系统实现了国有资产“从入口到出口”的全过程动态监管，加大了资产全要素管理力度，规范了资产管理工作程序。截至2019年12月31日，全局系统资产（净值，下同）合计5346.83万元。其中，流动资产5095.77万元，占资产总额的95.30%；固定资产241.06万元，占资产总额的4.50%；对外投资10.00万，占资产总额的0.20%。</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（财务和社会保险基金监督科  王  瑜）</w:t>
      </w:r>
    </w:p>
    <w:p>
      <w:pPr>
        <w:keepNext w:val="0"/>
        <w:keepLines w:val="0"/>
        <w:pageBreakBefore w:val="0"/>
        <w:kinsoku/>
        <w:overflowPunct/>
        <w:topLinePunct w:val="0"/>
        <w:autoSpaceDE/>
        <w:autoSpaceDN/>
        <w:bidi w:val="0"/>
        <w:spacing w:line="520" w:lineRule="exact"/>
        <w:jc w:val="left"/>
        <w:rPr>
          <w:rFonts w:hint="eastAsia" w:ascii="仿宋_GB2312" w:hAnsi="仿宋" w:eastAsia="仿宋_GB2312" w:cs="仿宋"/>
          <w:color w:val="auto"/>
          <w:sz w:val="32"/>
          <w:szCs w:val="32"/>
          <w:highlight w:val="none"/>
          <w:lang w:val="en-US" w:eastAsia="zh-CN"/>
        </w:rPr>
      </w:pPr>
    </w:p>
    <w:p>
      <w:pPr>
        <w:keepNext w:val="0"/>
        <w:keepLines w:val="0"/>
        <w:pageBreakBefore w:val="0"/>
        <w:kinsoku/>
        <w:overflowPunct/>
        <w:topLinePunct w:val="0"/>
        <w:autoSpaceDE/>
        <w:autoSpaceDN/>
        <w:bidi w:val="0"/>
        <w:spacing w:line="520" w:lineRule="exact"/>
        <w:jc w:val="right"/>
        <w:rPr>
          <w:rFonts w:hint="eastAsia" w:ascii="仿宋_GB2312" w:hAnsi="仿宋" w:eastAsia="仿宋_GB2312" w:cs="仿宋"/>
          <w:color w:val="auto"/>
          <w:sz w:val="32"/>
          <w:szCs w:val="32"/>
          <w:highlight w:val="none"/>
          <w:lang w:val="en-US" w:eastAsia="zh-CN"/>
        </w:rPr>
      </w:pPr>
    </w:p>
    <w:p>
      <w:pPr>
        <w:keepNext w:val="0"/>
        <w:keepLines w:val="0"/>
        <w:pageBreakBefore w:val="0"/>
        <w:kinsoku/>
        <w:overflowPunct/>
        <w:topLinePunct w:val="0"/>
        <w:autoSpaceDE/>
        <w:autoSpaceDN/>
        <w:bidi w:val="0"/>
        <w:spacing w:line="520" w:lineRule="exact"/>
        <w:rPr>
          <w:rFonts w:hint="eastAsia" w:ascii="黑体" w:hAnsi="黑体" w:eastAsia="黑体" w:cs="仿宋"/>
          <w:bCs/>
          <w:color w:val="auto"/>
          <w:sz w:val="32"/>
          <w:szCs w:val="32"/>
          <w:lang w:val="en-US" w:eastAsia="zh-CN"/>
        </w:rPr>
      </w:pPr>
      <w:r>
        <w:rPr>
          <w:rFonts w:hint="eastAsia" w:ascii="黑体" w:hAnsi="黑体" w:eastAsia="黑体" w:cs="仿宋"/>
          <w:bCs/>
          <w:color w:val="auto"/>
          <w:sz w:val="32"/>
          <w:szCs w:val="32"/>
          <w:lang w:val="en-US" w:eastAsia="zh-CN"/>
        </w:rPr>
        <w:t>□金柯桥技工服务中心疫情期间首批线下培训正式开班</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highlight w:val="none"/>
          <w:lang w:val="en-US" w:eastAsia="zh-CN"/>
        </w:rPr>
      </w:pPr>
      <w:r>
        <w:rPr>
          <w:rFonts w:hint="eastAsia" w:ascii="仿宋_GB2312" w:hAnsi="仿宋" w:eastAsia="仿宋_GB2312" w:cs="仿宋"/>
          <w:color w:val="auto"/>
          <w:sz w:val="32"/>
          <w:szCs w:val="32"/>
          <w:highlight w:val="none"/>
          <w:lang w:val="en-US" w:eastAsia="zh-CN"/>
        </w:rPr>
        <w:t>为切实推进新冠肺炎防控和经济社会发展的决策部署，助企稳岗、渡过难关，金柯桥技工服务中心启动“技能培训助企”工作,对区内受疫情影响的各类企业，特别是受外贸订单影响较大的纺织印染行业，按需开展免费的线下职业技能培训“一对一”教学课程。4月22日,浙江嘉华印染有限公司的纺织品印染打样（高级专项）培训班正式开班，这是疫情期间首批线下职业技能培训班，60名企业员工将系统地学习纺织面料分析、合成纤维染色工艺等专业课程和疫情防控、安全生产等公共课程，经职业技能培训经鉴定合格后，可享受每人1000元的培训补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20" w:lineRule="exact"/>
        <w:ind w:right="0" w:firstLine="640" w:firstLineChars="200"/>
        <w:jc w:val="right"/>
        <w:textAlignment w:val="baseline"/>
        <w:rPr>
          <w:rFonts w:hint="eastAsia" w:ascii="仿宋_GB2312" w:hAnsi="仿宋_GB2312" w:eastAsia="仿宋_GB2312" w:cs="仿宋_GB2312"/>
          <w:b w:val="0"/>
          <w:i w:val="0"/>
          <w:caps w:val="0"/>
          <w:color w:val="auto"/>
          <w:spacing w:val="0"/>
          <w:sz w:val="32"/>
          <w:szCs w:val="32"/>
          <w:shd w:val="clear" w:color="auto" w:fill="FFFFFF"/>
          <w:vertAlign w:val="baseline"/>
          <w:lang w:eastAsia="zh-CN"/>
        </w:rPr>
      </w:pPr>
      <w:r>
        <w:rPr>
          <w:rFonts w:hint="eastAsia" w:ascii="仿宋_GB2312" w:hAnsi="仿宋_GB2312" w:eastAsia="仿宋_GB2312" w:cs="仿宋_GB2312"/>
          <w:b w:val="0"/>
          <w:i w:val="0"/>
          <w:caps w:val="0"/>
          <w:color w:val="auto"/>
          <w:spacing w:val="0"/>
          <w:sz w:val="32"/>
          <w:szCs w:val="32"/>
          <w:shd w:val="clear" w:color="auto" w:fill="FFFFFF"/>
          <w:vertAlign w:val="baseline"/>
          <w:lang w:eastAsia="zh-CN"/>
        </w:rPr>
        <w:t>（</w:t>
      </w:r>
      <w:r>
        <w:rPr>
          <w:rFonts w:hint="eastAsia" w:ascii="仿宋_GB2312" w:hAnsi="仿宋_GB2312" w:eastAsia="仿宋_GB2312" w:cs="仿宋_GB2312"/>
          <w:color w:val="auto"/>
          <w:sz w:val="32"/>
          <w:szCs w:val="32"/>
        </w:rPr>
        <w:t>人力资源培训指导中心  单佳丽</w:t>
      </w:r>
      <w:r>
        <w:rPr>
          <w:rFonts w:hint="eastAsia" w:ascii="仿宋_GB2312" w:hAnsi="仿宋_GB2312" w:eastAsia="仿宋_GB2312" w:cs="仿宋_GB2312"/>
          <w:b w:val="0"/>
          <w:i w:val="0"/>
          <w:caps w:val="0"/>
          <w:color w:val="auto"/>
          <w:spacing w:val="0"/>
          <w:sz w:val="32"/>
          <w:szCs w:val="32"/>
          <w:shd w:val="clear" w:color="auto" w:fill="FFFFFF"/>
          <w:vertAlign w:val="baseline"/>
          <w:lang w:eastAsia="zh-CN"/>
        </w:rPr>
        <w:t>）</w:t>
      </w:r>
    </w:p>
    <w:p>
      <w:pPr>
        <w:keepNext w:val="0"/>
        <w:keepLines w:val="0"/>
        <w:pageBreakBefore w:val="0"/>
        <w:kinsoku/>
        <w:overflowPunct/>
        <w:topLinePunct w:val="0"/>
        <w:autoSpaceDE/>
        <w:autoSpaceDN/>
        <w:bidi w:val="0"/>
        <w:spacing w:line="520" w:lineRule="exact"/>
        <w:jc w:val="left"/>
        <w:rPr>
          <w:rFonts w:hint="eastAsia" w:ascii="仿宋_GB2312" w:hAnsi="仿宋" w:eastAsia="仿宋_GB2312" w:cs="仿宋"/>
          <w:color w:val="auto"/>
          <w:sz w:val="32"/>
          <w:szCs w:val="32"/>
          <w:highlight w:val="none"/>
          <w:lang w:val="en-US" w:eastAsia="zh-CN"/>
        </w:rPr>
      </w:pPr>
    </w:p>
    <w:p>
      <w:pPr>
        <w:keepNext w:val="0"/>
        <w:keepLines w:val="0"/>
        <w:pageBreakBefore w:val="0"/>
        <w:kinsoku/>
        <w:overflowPunct/>
        <w:topLinePunct w:val="0"/>
        <w:autoSpaceDE/>
        <w:autoSpaceDN/>
        <w:bidi w:val="0"/>
        <w:spacing w:line="520" w:lineRule="exact"/>
        <w:ind w:firstLine="315" w:firstLineChars="98"/>
        <w:jc w:val="left"/>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SA"/>
        </w:rPr>
      </w:pPr>
      <w:r>
        <w:rPr>
          <w:rFonts w:hint="eastAsia" w:ascii="楷体_GB2312" w:hAnsi="黑体" w:eastAsia="楷体_GB2312" w:cs="仿宋_GB2312"/>
          <w:b/>
          <w:color w:val="auto"/>
          <w:sz w:val="32"/>
          <w:szCs w:val="32"/>
        </w:rPr>
        <w:t>【亮点经验】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0" w:right="0" w:firstLine="0"/>
        <w:textAlignment w:val="baseline"/>
        <w:rPr>
          <w:rFonts w:hint="eastAsia" w:ascii="黑体" w:hAnsi="黑体" w:eastAsia="黑体"/>
          <w:b w:val="0"/>
          <w:bCs/>
          <w:color w:val="auto"/>
          <w:sz w:val="32"/>
          <w:szCs w:val="32"/>
        </w:rPr>
      </w:pPr>
      <w:r>
        <w:rPr>
          <w:rFonts w:hint="eastAsia" w:ascii="黑体" w:hAnsi="黑体" w:eastAsia="黑体"/>
          <w:b w:val="0"/>
          <w:bCs/>
          <w:color w:val="auto"/>
          <w:sz w:val="32"/>
          <w:szCs w:val="32"/>
        </w:rPr>
        <w:t>□区人力社保局精准施策为企业招聘“出实招”</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区人力社保局着力攻克企业招聘的“难点”“断点”“堵点”，精准施策，扎实做好企业复工复产的用工保障工作。</w:t>
      </w:r>
      <w:r>
        <w:rPr>
          <w:rFonts w:hint="eastAsia" w:ascii="仿宋_GB2312" w:hAnsi="仿宋" w:eastAsia="仿宋_GB2312" w:cs="仿宋"/>
          <w:b/>
          <w:bCs/>
          <w:color w:val="auto"/>
          <w:sz w:val="32"/>
          <w:szCs w:val="32"/>
          <w:lang w:val="en-US" w:eastAsia="zh-CN"/>
        </w:rPr>
        <w:t>一是搭建平台破“难点”。</w:t>
      </w:r>
      <w:r>
        <w:rPr>
          <w:rFonts w:hint="eastAsia" w:ascii="仿宋_GB2312" w:hAnsi="仿宋" w:eastAsia="仿宋_GB2312" w:cs="仿宋"/>
          <w:color w:val="auto"/>
          <w:sz w:val="32"/>
          <w:szCs w:val="32"/>
          <w:lang w:val="en-US" w:eastAsia="zh-CN"/>
        </w:rPr>
        <w:t>通过中国轻纺人才网和“才聚柯桥、柯桥才市”微信公众号，分产业、分领域、高密度推出线上招聘会及“微才市”活动，做到“天天在线有招聘，人社服务不下线”。截至目前，已成功开展线上招聘会80场次，累计为5500余家次单位发布12.6余万个次岗位数，点击浏览量超21万次，应聘人数1.2万余人次，简历投递9300余人次，达成意向人数超7000人次。</w:t>
      </w:r>
      <w:r>
        <w:rPr>
          <w:rFonts w:hint="eastAsia" w:ascii="仿宋_GB2312" w:hAnsi="仿宋" w:eastAsia="仿宋_GB2312" w:cs="仿宋"/>
          <w:b/>
          <w:bCs/>
          <w:color w:val="auto"/>
          <w:sz w:val="32"/>
          <w:szCs w:val="32"/>
          <w:lang w:val="en-US" w:eastAsia="zh-CN"/>
        </w:rPr>
        <w:t>二是连接校企补“断点”。</w:t>
      </w:r>
      <w:r>
        <w:rPr>
          <w:rFonts w:hint="eastAsia" w:ascii="仿宋_GB2312" w:hAnsi="仿宋" w:eastAsia="仿宋_GB2312" w:cs="仿宋"/>
          <w:color w:val="auto"/>
          <w:sz w:val="32"/>
          <w:szCs w:val="32"/>
          <w:lang w:val="en-US" w:eastAsia="zh-CN"/>
        </w:rPr>
        <w:t>主动联系北大、人大、川大、西交大等70余所全国知名高校就业处负责人，对接武汉、西安、兰州、成都等20余个重点城市的人才中心负责人，拓展线上招聘范围，建立高校招聘发布机制，开展“人才招引进校园”网络招聘活动；精心筛选76家单位、1764个岗位在高校就业信息网和微信平台推送，点击量达15000余次。截至目前，已开展面向大学生的线上招聘会36场次，累计为1591家次单位发布3.9万余岗位数，应聘人数2800余人次，简历投递2200余人次，达成意向人数1400余人。</w:t>
      </w:r>
      <w:r>
        <w:rPr>
          <w:rFonts w:hint="eastAsia" w:ascii="仿宋_GB2312" w:hAnsi="仿宋" w:eastAsia="仿宋_GB2312" w:cs="仿宋"/>
          <w:b/>
          <w:bCs/>
          <w:color w:val="auto"/>
          <w:sz w:val="32"/>
          <w:szCs w:val="32"/>
          <w:lang w:val="en-US" w:eastAsia="zh-CN"/>
        </w:rPr>
        <w:t>三是主动服务疏“堵点”。</w:t>
      </w:r>
      <w:r>
        <w:rPr>
          <w:rFonts w:hint="eastAsia" w:ascii="仿宋_GB2312" w:hAnsi="仿宋" w:eastAsia="仿宋_GB2312" w:cs="仿宋"/>
          <w:color w:val="auto"/>
          <w:sz w:val="32"/>
          <w:szCs w:val="32"/>
          <w:lang w:val="en-US" w:eastAsia="zh-CN"/>
        </w:rPr>
        <w:t xml:space="preserve">针对高校招聘信息发布需要企业逐校注册的问题，区人力社保局以人才需求较大的上市企业、规上工业企业、高层次人才企业等为重点，“一对一”服务做好对口高校的企业注册和需求发布工作，动态管理企业人才需求，引导企业通过高校就业网、海智汇等网络招聘平台解决人才需求，已累计为36家重点企业在近百所对口高校注册发布需求近3500个。                        </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（人力资源市场管理服务中心</w:t>
      </w:r>
      <w:r>
        <w:rPr>
          <w:rFonts w:hint="eastAsia" w:ascii="仿宋_GB2312" w:hAnsi="仿宋" w:eastAsia="仿宋_GB2312" w:cs="仿宋"/>
          <w:color w:val="auto"/>
          <w:sz w:val="32"/>
          <w:szCs w:val="32"/>
          <w:lang w:val="en-US" w:eastAsia="zh-CN"/>
        </w:rPr>
        <w:t xml:space="preserve">  盛超男</w:t>
      </w:r>
      <w:r>
        <w:rPr>
          <w:rFonts w:hint="eastAsia" w:ascii="仿宋_GB2312" w:hAnsi="仿宋" w:eastAsia="仿宋_GB2312" w:cs="仿宋"/>
          <w:color w:val="auto"/>
          <w:sz w:val="32"/>
          <w:szCs w:val="32"/>
          <w:lang w:eastAsia="zh-CN"/>
        </w:rPr>
        <w:t>）</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0" w:right="0" w:firstLine="0"/>
        <w:textAlignment w:val="baseline"/>
        <w:rPr>
          <w:rFonts w:hint="eastAsia" w:ascii="黑体" w:hAnsi="黑体" w:eastAsia="黑体"/>
          <w:b w:val="0"/>
          <w:bCs/>
          <w:color w:val="auto"/>
          <w:sz w:val="32"/>
          <w:szCs w:val="32"/>
          <w:lang w:eastAsia="zh-CN"/>
        </w:rPr>
      </w:pPr>
      <w:r>
        <w:rPr>
          <w:rFonts w:hint="eastAsia" w:ascii="黑体" w:hAnsi="黑体" w:eastAsia="黑体"/>
          <w:b w:val="0"/>
          <w:bCs/>
          <w:color w:val="auto"/>
          <w:sz w:val="32"/>
          <w:szCs w:val="32"/>
        </w:rPr>
        <w:t>□</w:t>
      </w:r>
      <w:r>
        <w:rPr>
          <w:rFonts w:hint="eastAsia" w:ascii="黑体" w:hAnsi="黑体" w:eastAsia="黑体"/>
          <w:b w:val="0"/>
          <w:bCs/>
          <w:color w:val="auto"/>
          <w:sz w:val="32"/>
          <w:szCs w:val="32"/>
          <w:lang w:eastAsia="zh-CN"/>
        </w:rPr>
        <w:t>区仲裁委</w:t>
      </w:r>
      <w:r>
        <w:rPr>
          <w:rFonts w:hint="eastAsia" w:ascii="黑体" w:hAnsi="黑体" w:eastAsia="黑体"/>
          <w:b w:val="0"/>
          <w:bCs/>
          <w:color w:val="auto"/>
          <w:sz w:val="32"/>
          <w:szCs w:val="32"/>
          <w:lang w:val="en-US" w:eastAsia="zh-CN"/>
        </w:rPr>
        <w:t>多措并举</w:t>
      </w:r>
      <w:r>
        <w:rPr>
          <w:rFonts w:hint="eastAsia" w:ascii="黑体" w:hAnsi="黑体" w:eastAsia="黑体"/>
          <w:b w:val="0"/>
          <w:bCs/>
          <w:color w:val="auto"/>
          <w:sz w:val="32"/>
          <w:szCs w:val="32"/>
          <w:lang w:eastAsia="zh-CN"/>
        </w:rPr>
        <w:t>推进涉疫劳动纠纷处理</w:t>
      </w:r>
    </w:p>
    <w:p>
      <w:pPr>
        <w:keepNext w:val="0"/>
        <w:keepLines w:val="0"/>
        <w:pageBreakBefore w:val="0"/>
        <w:kinsoku/>
        <w:overflowPunct/>
        <w:topLinePunct w:val="0"/>
        <w:autoSpaceDE/>
        <w:autoSpaceDN/>
        <w:bidi w:val="0"/>
        <w:spacing w:line="520" w:lineRule="exact"/>
        <w:ind w:firstLine="640" w:firstLineChars="20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区仲裁委聚焦疫情及防控工作对劳动纠纷处理的影响与冲击，采取有效举措应对涉疫劳动纠纷处理工作新形势。</w:t>
      </w:r>
      <w:r>
        <w:rPr>
          <w:rFonts w:hint="eastAsia" w:ascii="仿宋_GB2312" w:hAnsi="仿宋" w:eastAsia="仿宋_GB2312" w:cs="仿宋"/>
          <w:b/>
          <w:bCs/>
          <w:color w:val="auto"/>
          <w:sz w:val="32"/>
          <w:szCs w:val="32"/>
          <w:lang w:val="en-US" w:eastAsia="zh-CN"/>
        </w:rPr>
        <w:t>一是畅通维权渠道，为涉疫当事人吃下“定心丸”。</w:t>
      </w:r>
      <w:r>
        <w:rPr>
          <w:rFonts w:hint="eastAsia" w:ascii="仿宋_GB2312" w:hAnsi="仿宋" w:eastAsia="仿宋_GB2312" w:cs="仿宋"/>
          <w:color w:val="auto"/>
          <w:sz w:val="32"/>
          <w:szCs w:val="32"/>
          <w:lang w:val="en-US" w:eastAsia="zh-CN"/>
        </w:rPr>
        <w:t>通过微信公众号等平台宣传网络调解和仲裁，倡导非接触式纠纷处理。节后，共收到网络仲裁申请61起，对符合条件的案件已全部受理，对重复申请及不符合受理条件的，及时通过平台及电话方式沟通，实现工作不打烊。</w:t>
      </w:r>
      <w:r>
        <w:rPr>
          <w:rFonts w:hint="eastAsia" w:ascii="仿宋_GB2312" w:hAnsi="仿宋" w:eastAsia="仿宋_GB2312" w:cs="仿宋"/>
          <w:b/>
          <w:bCs/>
          <w:color w:val="auto"/>
          <w:sz w:val="32"/>
          <w:szCs w:val="32"/>
          <w:lang w:val="en-US" w:eastAsia="zh-CN"/>
        </w:rPr>
        <w:t>二是坚持调解先行，为涉疫劳动纠纷设置“缓冲带”。</w:t>
      </w:r>
      <w:r>
        <w:rPr>
          <w:rFonts w:hint="eastAsia" w:ascii="仿宋_GB2312" w:hAnsi="仿宋" w:eastAsia="仿宋_GB2312" w:cs="仿宋"/>
          <w:color w:val="auto"/>
          <w:sz w:val="32"/>
          <w:szCs w:val="32"/>
          <w:lang w:val="en-US" w:eastAsia="zh-CN"/>
        </w:rPr>
        <w:t>对于申请仲裁的涉疫劳动争议案件，由属地镇街的劳动争议调解中心进行首次调解，区仲裁员进行全程跟踪调解，将调解贯穿于仲裁活动始终。截至目前，仲裁委办结的涉疫劳动纠纷中，超过半数达成了和解协议。</w:t>
      </w:r>
      <w:r>
        <w:rPr>
          <w:rFonts w:hint="eastAsia" w:ascii="仿宋_GB2312" w:hAnsi="仿宋" w:eastAsia="仿宋_GB2312" w:cs="仿宋"/>
          <w:b/>
          <w:bCs/>
          <w:color w:val="auto"/>
          <w:sz w:val="32"/>
          <w:szCs w:val="32"/>
          <w:lang w:val="en-US" w:eastAsia="zh-CN"/>
        </w:rPr>
        <w:t>三是积极主动作为，为企业复工复产提供“助力器”。</w:t>
      </w:r>
      <w:r>
        <w:rPr>
          <w:rFonts w:hint="eastAsia" w:ascii="仿宋_GB2312" w:hAnsi="仿宋" w:eastAsia="仿宋_GB2312" w:cs="仿宋"/>
          <w:color w:val="auto"/>
          <w:sz w:val="32"/>
          <w:szCs w:val="32"/>
          <w:lang w:val="en-US" w:eastAsia="zh-CN"/>
        </w:rPr>
        <w:t>主动延长工作时间，利用休息休假全力保障案件处理，实现服务不停歇。结合疫情期间劳资纠纷的最新政策动向及法规要求，详细解答企业复工复产面临的劳动法律难题，以案说理，以理服人，积极回应企业诉求，</w:t>
      </w:r>
    </w:p>
    <w:p>
      <w:pPr>
        <w:keepNext w:val="0"/>
        <w:keepLines w:val="0"/>
        <w:pageBreakBefore w:val="0"/>
        <w:kinsoku/>
        <w:overflowPunct/>
        <w:topLinePunct w:val="0"/>
        <w:autoSpaceDE/>
        <w:autoSpaceDN/>
        <w:bidi w:val="0"/>
        <w:spacing w:line="520" w:lineRule="exact"/>
        <w:ind w:firstLine="640" w:firstLineChars="200"/>
        <w:jc w:val="right"/>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 xml:space="preserve"> </w:t>
      </w:r>
      <w:r>
        <w:rPr>
          <w:rFonts w:hint="eastAsia" w:ascii="仿宋_GB2312" w:hAnsi="仿宋_GB2312" w:eastAsia="仿宋_GB2312" w:cs="仿宋_GB2312"/>
          <w:b w:val="0"/>
          <w:i w:val="0"/>
          <w:caps w:val="0"/>
          <w:color w:val="auto"/>
          <w:spacing w:val="0"/>
          <w:kern w:val="0"/>
          <w:sz w:val="32"/>
          <w:szCs w:val="32"/>
          <w:shd w:val="clear" w:color="auto" w:fill="FFFFFF"/>
          <w:vertAlign w:val="baseline"/>
          <w:lang w:val="en-US" w:eastAsia="zh-CN" w:bidi="ar-SA"/>
        </w:rPr>
        <w:t>（劳动关系和农民工工作科  钱宇婷）</w:t>
      </w:r>
    </w:p>
    <w:p>
      <w:pPr>
        <w:keepNext w:val="0"/>
        <w:keepLines w:val="0"/>
        <w:pageBreakBefore w:val="0"/>
        <w:kinsoku/>
        <w:overflowPunct/>
        <w:topLinePunct w:val="0"/>
        <w:autoSpaceDE/>
        <w:autoSpaceDN/>
        <w:bidi w:val="0"/>
        <w:spacing w:line="520" w:lineRule="exact"/>
        <w:rPr>
          <w:rFonts w:hint="eastAsia" w:ascii="仿宋_GB2312" w:hAnsi="Courier New" w:eastAsia="仿宋_GB2312" w:cs="Courier New"/>
          <w:color w:val="auto"/>
          <w:sz w:val="32"/>
          <w:szCs w:val="32"/>
        </w:rPr>
      </w:pPr>
    </w:p>
    <w:p>
      <w:pPr>
        <w:keepNext w:val="0"/>
        <w:keepLines w:val="0"/>
        <w:pageBreakBefore w:val="0"/>
        <w:kinsoku/>
        <w:overflowPunct/>
        <w:topLinePunct w:val="0"/>
        <w:autoSpaceDE/>
        <w:autoSpaceDN/>
        <w:bidi w:val="0"/>
        <w:spacing w:line="520" w:lineRule="exact"/>
        <w:ind w:firstLine="315" w:firstLineChars="98"/>
        <w:jc w:val="left"/>
        <w:rPr>
          <w:rFonts w:hint="eastAsia" w:ascii="黑体" w:hAnsi="黑体" w:eastAsia="黑体" w:cs="黑体"/>
          <w:color w:val="auto"/>
          <w:sz w:val="32"/>
          <w:szCs w:val="32"/>
          <w:lang w:eastAsia="zh-CN"/>
        </w:rPr>
      </w:pPr>
      <w:r>
        <w:rPr>
          <w:rFonts w:hint="eastAsia" w:ascii="楷体_GB2312" w:hAnsi="黑体" w:eastAsia="楷体_GB2312" w:cs="仿宋_GB2312"/>
          <w:b/>
          <w:color w:val="auto"/>
          <w:sz w:val="32"/>
          <w:szCs w:val="32"/>
        </w:rPr>
        <w:t>【平台之窗】</w:t>
      </w:r>
    </w:p>
    <w:p>
      <w:pPr>
        <w:keepNext w:val="0"/>
        <w:keepLines w:val="0"/>
        <w:pageBreakBefore w:val="0"/>
        <w:kinsoku/>
        <w:overflowPunct/>
        <w:topLinePunct w:val="0"/>
        <w:autoSpaceDE/>
        <w:autoSpaceDN/>
        <w:bidi w:val="0"/>
        <w:spacing w:line="52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□安昌街道基层服务平台</w:t>
      </w:r>
      <w:r>
        <w:rPr>
          <w:rFonts w:hint="eastAsia" w:ascii="黑体" w:hAnsi="黑体" w:eastAsia="黑体" w:cs="黑体"/>
          <w:color w:val="auto"/>
          <w:sz w:val="32"/>
          <w:szCs w:val="32"/>
          <w:lang w:val="en-US" w:eastAsia="zh-CN"/>
        </w:rPr>
        <w:t>靠前服务</w:t>
      </w:r>
      <w:r>
        <w:rPr>
          <w:rFonts w:hint="eastAsia" w:ascii="黑体" w:hAnsi="黑体" w:eastAsia="黑体" w:cs="黑体"/>
          <w:color w:val="auto"/>
          <w:sz w:val="32"/>
          <w:szCs w:val="32"/>
          <w:lang w:eastAsia="zh-CN"/>
        </w:rPr>
        <w:t>助力企业复工复产</w:t>
      </w:r>
    </w:p>
    <w:p>
      <w:pPr>
        <w:keepNext w:val="0"/>
        <w:keepLines w:val="0"/>
        <w:pageBreakBefore w:val="0"/>
        <w:kinsoku/>
        <w:overflowPunct/>
        <w:topLinePunct w:val="0"/>
        <w:autoSpaceDE/>
        <w:autoSpaceDN/>
        <w:bidi w:val="0"/>
        <w:spacing w:line="520" w:lineRule="exact"/>
        <w:ind w:firstLine="633" w:firstLineChars="198"/>
        <w:rPr>
          <w:rFonts w:hint="eastAsia" w:ascii="仿宋_GB2312" w:hAnsi="Courier New" w:eastAsia="仿宋_GB2312" w:cs="Courier New"/>
          <w:color w:val="auto"/>
          <w:sz w:val="32"/>
          <w:szCs w:val="32"/>
          <w:lang w:eastAsia="zh-CN"/>
        </w:rPr>
      </w:pPr>
      <w:r>
        <w:rPr>
          <w:rFonts w:hint="eastAsia" w:ascii="仿宋_GB2312" w:hAnsi="Courier New" w:eastAsia="仿宋_GB2312" w:cs="Courier New"/>
          <w:color w:val="auto"/>
          <w:sz w:val="32"/>
          <w:szCs w:val="32"/>
          <w:lang w:eastAsia="zh-CN"/>
        </w:rPr>
        <w:t>返岗复工艰难时期，作为街道直面企业的门户，安昌街道人力社保基层平台主动作为，积极解决企业复工困难。</w:t>
      </w:r>
      <w:r>
        <w:rPr>
          <w:rFonts w:hint="eastAsia" w:ascii="仿宋_GB2312" w:hAnsi="Courier New" w:eastAsia="仿宋_GB2312" w:cs="Courier New"/>
          <w:b/>
          <w:bCs/>
          <w:color w:val="auto"/>
          <w:sz w:val="32"/>
          <w:szCs w:val="32"/>
          <w:lang w:eastAsia="zh-CN"/>
        </w:rPr>
        <w:t>一是</w:t>
      </w:r>
      <w:r>
        <w:rPr>
          <w:rFonts w:hint="eastAsia" w:ascii="仿宋_GB2312" w:hAnsi="Courier New" w:eastAsia="仿宋_GB2312" w:cs="Courier New"/>
          <w:b/>
          <w:bCs/>
          <w:color w:val="auto"/>
          <w:sz w:val="32"/>
          <w:szCs w:val="32"/>
          <w:lang w:val="en-US" w:eastAsia="zh-CN"/>
        </w:rPr>
        <w:t>及时</w:t>
      </w:r>
      <w:r>
        <w:rPr>
          <w:rFonts w:hint="eastAsia" w:ascii="仿宋_GB2312" w:hAnsi="Courier New" w:eastAsia="仿宋_GB2312" w:cs="Courier New"/>
          <w:b/>
          <w:bCs/>
          <w:color w:val="auto"/>
          <w:sz w:val="32"/>
          <w:szCs w:val="32"/>
          <w:lang w:eastAsia="zh-CN"/>
        </w:rPr>
        <w:t>收集。</w:t>
      </w:r>
      <w:r>
        <w:rPr>
          <w:rFonts w:hint="eastAsia" w:ascii="仿宋_GB2312" w:hAnsi="Courier New" w:eastAsia="仿宋_GB2312" w:cs="Courier New"/>
          <w:color w:val="auto"/>
          <w:sz w:val="32"/>
          <w:szCs w:val="32"/>
          <w:lang w:eastAsia="zh-CN"/>
        </w:rPr>
        <w:t>人社窗口利用业务办理一线的便利条件，及时收集企业反映的</w:t>
      </w:r>
      <w:r>
        <w:rPr>
          <w:rFonts w:hint="eastAsia" w:ascii="仿宋_GB2312" w:hAnsi="Courier New" w:eastAsia="仿宋_GB2312" w:cs="Courier New"/>
          <w:color w:val="auto"/>
          <w:sz w:val="32"/>
          <w:szCs w:val="32"/>
          <w:lang w:val="en-US" w:eastAsia="zh-CN"/>
        </w:rPr>
        <w:t>普遍性</w:t>
      </w:r>
      <w:r>
        <w:rPr>
          <w:rFonts w:hint="eastAsia" w:ascii="仿宋_GB2312" w:hAnsi="Courier New" w:eastAsia="仿宋_GB2312" w:cs="Courier New"/>
          <w:color w:val="auto"/>
          <w:sz w:val="32"/>
          <w:szCs w:val="32"/>
          <w:lang w:eastAsia="zh-CN"/>
        </w:rPr>
        <w:t>和个性化</w:t>
      </w:r>
      <w:r>
        <w:rPr>
          <w:rFonts w:hint="eastAsia" w:ascii="仿宋_GB2312" w:hAnsi="Courier New" w:eastAsia="仿宋_GB2312" w:cs="Courier New"/>
          <w:color w:val="auto"/>
          <w:sz w:val="32"/>
          <w:szCs w:val="32"/>
          <w:lang w:val="en-US" w:eastAsia="zh-CN"/>
        </w:rPr>
        <w:t>的问题</w:t>
      </w:r>
      <w:r>
        <w:rPr>
          <w:rFonts w:hint="eastAsia" w:ascii="仿宋_GB2312" w:hAnsi="Courier New" w:eastAsia="仿宋_GB2312" w:cs="Courier New"/>
          <w:color w:val="auto"/>
          <w:sz w:val="32"/>
          <w:szCs w:val="32"/>
          <w:lang w:eastAsia="zh-CN"/>
        </w:rPr>
        <w:t>，并</w:t>
      </w:r>
      <w:r>
        <w:rPr>
          <w:rFonts w:hint="eastAsia" w:ascii="仿宋_GB2312" w:hAnsi="Courier New" w:eastAsia="仿宋_GB2312" w:cs="Courier New"/>
          <w:color w:val="auto"/>
          <w:sz w:val="32"/>
          <w:szCs w:val="32"/>
          <w:lang w:val="en-US" w:eastAsia="zh-CN"/>
        </w:rPr>
        <w:t>做好</w:t>
      </w:r>
      <w:r>
        <w:rPr>
          <w:rFonts w:hint="eastAsia" w:ascii="仿宋_GB2312" w:hAnsi="Courier New" w:eastAsia="仿宋_GB2312" w:cs="Courier New"/>
          <w:color w:val="auto"/>
          <w:sz w:val="32"/>
          <w:szCs w:val="32"/>
          <w:lang w:eastAsia="zh-CN"/>
        </w:rPr>
        <w:t>分类梳理。</w:t>
      </w:r>
      <w:r>
        <w:rPr>
          <w:rFonts w:hint="eastAsia" w:ascii="仿宋_GB2312" w:hAnsi="Courier New" w:eastAsia="仿宋_GB2312" w:cs="Courier New"/>
          <w:b/>
          <w:bCs/>
          <w:color w:val="auto"/>
          <w:sz w:val="32"/>
          <w:szCs w:val="32"/>
          <w:lang w:eastAsia="zh-CN"/>
        </w:rPr>
        <w:t>二是</w:t>
      </w:r>
      <w:r>
        <w:rPr>
          <w:rFonts w:hint="eastAsia" w:ascii="仿宋_GB2312" w:hAnsi="Courier New" w:eastAsia="仿宋_GB2312" w:cs="Courier New"/>
          <w:b/>
          <w:bCs/>
          <w:color w:val="auto"/>
          <w:sz w:val="32"/>
          <w:szCs w:val="32"/>
          <w:lang w:val="en-US" w:eastAsia="zh-CN"/>
        </w:rPr>
        <w:t>分类</w:t>
      </w:r>
      <w:r>
        <w:rPr>
          <w:rFonts w:hint="eastAsia" w:ascii="仿宋_GB2312" w:hAnsi="Courier New" w:eastAsia="仿宋_GB2312" w:cs="Courier New"/>
          <w:b/>
          <w:bCs/>
          <w:color w:val="auto"/>
          <w:sz w:val="32"/>
          <w:szCs w:val="32"/>
          <w:lang w:eastAsia="zh-CN"/>
        </w:rPr>
        <w:t>解决。</w:t>
      </w:r>
      <w:r>
        <w:rPr>
          <w:rFonts w:hint="eastAsia" w:ascii="仿宋_GB2312" w:hAnsi="Courier New" w:eastAsia="仿宋_GB2312" w:cs="Courier New"/>
          <w:color w:val="auto"/>
          <w:sz w:val="32"/>
          <w:szCs w:val="32"/>
          <w:lang w:val="en-US" w:eastAsia="zh-CN"/>
        </w:rPr>
        <w:t>根据企业反映问题所涉及部门，及时做好对接工作，可由属地政府或者人社部门解决的，明确措施和时限，需多部门联动配合的，做好跟踪服务，</w:t>
      </w:r>
      <w:r>
        <w:rPr>
          <w:rFonts w:hint="eastAsia" w:ascii="仿宋_GB2312" w:hAnsi="Courier New" w:eastAsia="仿宋_GB2312" w:cs="Courier New"/>
          <w:color w:val="auto"/>
          <w:sz w:val="32"/>
          <w:szCs w:val="32"/>
          <w:lang w:eastAsia="zh-CN"/>
        </w:rPr>
        <w:t>逐步建立重点企业常态化联系机制。</w:t>
      </w:r>
      <w:r>
        <w:rPr>
          <w:rFonts w:hint="eastAsia" w:ascii="仿宋_GB2312" w:hAnsi="Courier New" w:eastAsia="仿宋_GB2312" w:cs="Courier New"/>
          <w:b/>
          <w:bCs/>
          <w:color w:val="auto"/>
          <w:sz w:val="32"/>
          <w:szCs w:val="32"/>
          <w:lang w:eastAsia="zh-CN"/>
        </w:rPr>
        <w:t>三是</w:t>
      </w:r>
      <w:r>
        <w:rPr>
          <w:rFonts w:hint="eastAsia" w:ascii="仿宋_GB2312" w:hAnsi="Courier New" w:eastAsia="仿宋_GB2312" w:cs="Courier New"/>
          <w:b/>
          <w:bCs/>
          <w:color w:val="auto"/>
          <w:sz w:val="32"/>
          <w:szCs w:val="32"/>
          <w:lang w:val="en-US" w:eastAsia="zh-CN"/>
        </w:rPr>
        <w:t>主动帮扶</w:t>
      </w:r>
      <w:r>
        <w:rPr>
          <w:rFonts w:hint="eastAsia" w:ascii="仿宋_GB2312" w:hAnsi="Courier New" w:eastAsia="仿宋_GB2312" w:cs="Courier New"/>
          <w:b/>
          <w:bCs/>
          <w:color w:val="auto"/>
          <w:sz w:val="32"/>
          <w:szCs w:val="32"/>
          <w:lang w:eastAsia="zh-CN"/>
        </w:rPr>
        <w:t>。</w:t>
      </w:r>
      <w:r>
        <w:rPr>
          <w:rFonts w:hint="eastAsia" w:ascii="仿宋_GB2312" w:hAnsi="Courier New" w:eastAsia="仿宋_GB2312" w:cs="Courier New"/>
          <w:color w:val="auto"/>
          <w:sz w:val="32"/>
          <w:szCs w:val="32"/>
          <w:lang w:eastAsia="zh-CN"/>
        </w:rPr>
        <w:t>通过多种渠道积极宣传疫情期间出台的</w:t>
      </w:r>
      <w:r>
        <w:rPr>
          <w:rFonts w:hint="eastAsia" w:ascii="仿宋_GB2312" w:hAnsi="Courier New" w:eastAsia="仿宋_GB2312" w:cs="Courier New"/>
          <w:color w:val="auto"/>
          <w:sz w:val="32"/>
          <w:szCs w:val="32"/>
          <w:lang w:val="en-US" w:eastAsia="zh-CN"/>
        </w:rPr>
        <w:t>各项助企</w:t>
      </w:r>
      <w:r>
        <w:rPr>
          <w:rFonts w:hint="eastAsia" w:ascii="仿宋_GB2312" w:hAnsi="Courier New" w:eastAsia="仿宋_GB2312" w:cs="Courier New"/>
          <w:color w:val="auto"/>
          <w:sz w:val="32"/>
          <w:szCs w:val="32"/>
          <w:lang w:eastAsia="zh-CN"/>
        </w:rPr>
        <w:t>政策，积极为符合条件的企业办理稳岗返还、复工补贴、社保费减免等</w:t>
      </w:r>
      <w:r>
        <w:rPr>
          <w:rFonts w:hint="eastAsia" w:ascii="仿宋_GB2312" w:hAnsi="Courier New" w:eastAsia="仿宋_GB2312" w:cs="Courier New"/>
          <w:color w:val="auto"/>
          <w:sz w:val="32"/>
          <w:szCs w:val="32"/>
          <w:lang w:val="en-US" w:eastAsia="zh-CN"/>
        </w:rPr>
        <w:t>相关</w:t>
      </w:r>
      <w:r>
        <w:rPr>
          <w:rFonts w:hint="eastAsia" w:ascii="仿宋_GB2312" w:hAnsi="Courier New" w:eastAsia="仿宋_GB2312" w:cs="Courier New"/>
          <w:color w:val="auto"/>
          <w:sz w:val="32"/>
          <w:szCs w:val="32"/>
          <w:lang w:eastAsia="zh-CN"/>
        </w:rPr>
        <w:t>业务，</w:t>
      </w:r>
      <w:r>
        <w:rPr>
          <w:rFonts w:hint="eastAsia" w:ascii="仿宋_GB2312" w:hAnsi="Courier New" w:eastAsia="仿宋_GB2312" w:cs="Courier New"/>
          <w:color w:val="auto"/>
          <w:sz w:val="32"/>
          <w:szCs w:val="32"/>
          <w:lang w:val="en-US" w:eastAsia="zh-CN"/>
        </w:rPr>
        <w:t>截至目前，已</w:t>
      </w:r>
      <w:r>
        <w:rPr>
          <w:rFonts w:hint="eastAsia" w:ascii="仿宋_GB2312" w:hAnsi="Courier New" w:eastAsia="仿宋_GB2312" w:cs="Courier New"/>
          <w:color w:val="auto"/>
          <w:sz w:val="32"/>
          <w:szCs w:val="32"/>
          <w:lang w:eastAsia="zh-CN"/>
        </w:rPr>
        <w:t>为392家大中小型企业</w:t>
      </w:r>
      <w:r>
        <w:rPr>
          <w:rFonts w:hint="eastAsia" w:ascii="仿宋_GB2312" w:hAnsi="Courier New" w:eastAsia="仿宋_GB2312" w:cs="Courier New"/>
          <w:color w:val="auto"/>
          <w:sz w:val="32"/>
          <w:szCs w:val="32"/>
          <w:lang w:val="en-US" w:eastAsia="zh-CN"/>
        </w:rPr>
        <w:t>办理</w:t>
      </w:r>
      <w:r>
        <w:rPr>
          <w:rFonts w:hint="eastAsia" w:ascii="仿宋_GB2312" w:hAnsi="Courier New" w:eastAsia="仿宋_GB2312" w:cs="Courier New"/>
          <w:color w:val="auto"/>
          <w:sz w:val="32"/>
          <w:szCs w:val="32"/>
          <w:lang w:eastAsia="zh-CN"/>
        </w:rPr>
        <w:t>复工复产补助金</w:t>
      </w:r>
      <w:r>
        <w:rPr>
          <w:rFonts w:hint="eastAsia" w:ascii="仿宋_GB2312" w:hAnsi="Courier New" w:eastAsia="仿宋_GB2312" w:cs="Courier New"/>
          <w:color w:val="auto"/>
          <w:sz w:val="32"/>
          <w:szCs w:val="32"/>
          <w:lang w:val="en-US" w:eastAsia="zh-CN"/>
        </w:rPr>
        <w:t>申领，共计</w:t>
      </w:r>
      <w:r>
        <w:rPr>
          <w:rFonts w:hint="eastAsia" w:ascii="仿宋_GB2312" w:hAnsi="Courier New" w:eastAsia="仿宋_GB2312" w:cs="Courier New"/>
          <w:color w:val="auto"/>
          <w:sz w:val="32"/>
          <w:szCs w:val="32"/>
          <w:lang w:eastAsia="zh-CN"/>
        </w:rPr>
        <w:t>33</w:t>
      </w:r>
      <w:r>
        <w:rPr>
          <w:rFonts w:hint="eastAsia" w:ascii="仿宋_GB2312" w:hAnsi="Courier New" w:eastAsia="仿宋_GB2312" w:cs="Courier New"/>
          <w:color w:val="auto"/>
          <w:sz w:val="32"/>
          <w:szCs w:val="32"/>
          <w:lang w:val="en-US" w:eastAsia="zh-CN"/>
        </w:rPr>
        <w:t>6.68万</w:t>
      </w:r>
      <w:r>
        <w:rPr>
          <w:rFonts w:hint="eastAsia" w:ascii="仿宋_GB2312" w:hAnsi="Courier New" w:eastAsia="仿宋_GB2312" w:cs="Courier New"/>
          <w:color w:val="auto"/>
          <w:sz w:val="32"/>
          <w:szCs w:val="32"/>
          <w:lang w:eastAsia="zh-CN"/>
        </w:rPr>
        <w:t>元。</w:t>
      </w:r>
    </w:p>
    <w:p>
      <w:pPr>
        <w:keepNext w:val="0"/>
        <w:keepLines w:val="0"/>
        <w:pageBreakBefore w:val="0"/>
        <w:kinsoku/>
        <w:overflowPunct/>
        <w:topLinePunct w:val="0"/>
        <w:autoSpaceDE/>
        <w:autoSpaceDN/>
        <w:bidi w:val="0"/>
        <w:spacing w:line="520" w:lineRule="exact"/>
        <w:ind w:firstLine="633" w:firstLineChars="198"/>
        <w:jc w:val="right"/>
        <w:rPr>
          <w:rFonts w:hint="eastAsia" w:ascii="仿宋_GB2312" w:hAnsi="Courier New" w:eastAsia="仿宋_GB2312" w:cs="Courier New"/>
          <w:color w:val="auto"/>
          <w:sz w:val="32"/>
          <w:szCs w:val="32"/>
          <w:lang w:eastAsia="zh-CN"/>
        </w:rPr>
      </w:pPr>
      <w:r>
        <w:rPr>
          <w:rFonts w:hint="eastAsia" w:ascii="仿宋_GB2312" w:hAnsi="Courier New" w:eastAsia="仿宋_GB2312" w:cs="Courier New"/>
          <w:color w:val="auto"/>
          <w:sz w:val="32"/>
          <w:szCs w:val="32"/>
          <w:lang w:eastAsia="zh-CN"/>
        </w:rPr>
        <w:t>（</w:t>
      </w:r>
      <w:r>
        <w:rPr>
          <w:rFonts w:hint="eastAsia" w:ascii="仿宋_GB2312" w:hAnsi="Courier New" w:eastAsia="仿宋_GB2312" w:cs="Courier New"/>
          <w:color w:val="auto"/>
          <w:sz w:val="32"/>
          <w:szCs w:val="32"/>
          <w:lang w:val="en-US" w:eastAsia="zh-CN"/>
        </w:rPr>
        <w:t>安昌街道</w:t>
      </w:r>
      <w:r>
        <w:rPr>
          <w:rFonts w:hint="eastAsia" w:ascii="仿宋_GB2312" w:hAnsi="Courier New" w:eastAsia="仿宋_GB2312" w:cs="Courier New"/>
          <w:color w:val="auto"/>
          <w:sz w:val="32"/>
          <w:szCs w:val="32"/>
          <w:lang w:eastAsia="zh-CN"/>
        </w:rPr>
        <w:t>）</w:t>
      </w:r>
    </w:p>
    <w:p>
      <w:pPr>
        <w:keepNext w:val="0"/>
        <w:keepLines w:val="0"/>
        <w:pageBreakBefore w:val="0"/>
        <w:kinsoku/>
        <w:overflowPunct/>
        <w:topLinePunct w:val="0"/>
        <w:autoSpaceDE/>
        <w:autoSpaceDN/>
        <w:bidi w:val="0"/>
        <w:spacing w:line="520" w:lineRule="exact"/>
        <w:ind w:firstLine="633" w:firstLineChars="198"/>
        <w:rPr>
          <w:rFonts w:hint="eastAsia" w:ascii="仿宋_GB2312" w:hAnsi="Courier New" w:eastAsia="仿宋_GB2312" w:cs="Courier New"/>
          <w:color w:val="auto"/>
          <w:sz w:val="32"/>
          <w:szCs w:val="32"/>
          <w:lang w:eastAsia="zh-CN"/>
        </w:rPr>
      </w:pPr>
      <w:r>
        <w:rPr>
          <w:rFonts w:hint="eastAsia" w:ascii="仿宋_GB2312" w:hAnsi="Courier New" w:eastAsia="仿宋_GB2312" w:cs="Courier New"/>
          <w:color w:val="auto"/>
          <w:sz w:val="32"/>
          <w:szCs w:val="32"/>
          <w:lang w:eastAsia="zh-CN"/>
        </w:rPr>
        <w:t xml:space="preserve">  </w:t>
      </w:r>
    </w:p>
    <w:p>
      <w:pPr>
        <w:keepNext w:val="0"/>
        <w:keepLines w:val="0"/>
        <w:pageBreakBefore w:val="0"/>
        <w:kinsoku/>
        <w:overflowPunct/>
        <w:topLinePunct w:val="0"/>
        <w:autoSpaceDE/>
        <w:autoSpaceDN/>
        <w:bidi w:val="0"/>
        <w:spacing w:line="520" w:lineRule="exac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稽东镇“双送式”服务实现精准利企惠民</w:t>
      </w:r>
    </w:p>
    <w:p>
      <w:pPr>
        <w:keepNext w:val="0"/>
        <w:keepLines w:val="0"/>
        <w:pageBreakBefore w:val="0"/>
        <w:kinsoku/>
        <w:overflowPunct/>
        <w:topLinePunct w:val="0"/>
        <w:autoSpaceDE/>
        <w:autoSpaceDN/>
        <w:bidi w:val="0"/>
        <w:spacing w:line="520" w:lineRule="exact"/>
        <w:ind w:firstLine="633" w:firstLineChars="198"/>
        <w:rPr>
          <w:rFonts w:hint="eastAsia" w:ascii="仿宋_GB2312" w:hAnsi="Courier New" w:eastAsia="仿宋_GB2312" w:cs="Courier New"/>
          <w:color w:val="auto"/>
          <w:sz w:val="32"/>
          <w:szCs w:val="32"/>
          <w:lang w:eastAsia="zh-CN"/>
        </w:rPr>
      </w:pPr>
      <w:r>
        <w:rPr>
          <w:rFonts w:hint="eastAsia" w:ascii="仿宋_GB2312" w:hAnsi="Courier New" w:eastAsia="仿宋_GB2312" w:cs="Courier New"/>
          <w:color w:val="auto"/>
          <w:sz w:val="32"/>
          <w:szCs w:val="32"/>
          <w:lang w:val="en-US" w:eastAsia="zh-CN"/>
        </w:rPr>
        <w:t>稽东镇根据企业和群众的不同需求，分类施策，精准服务，与企业和群众共战疫情。</w:t>
      </w:r>
      <w:r>
        <w:rPr>
          <w:rFonts w:hint="eastAsia" w:ascii="仿宋_GB2312" w:hAnsi="Courier New" w:eastAsia="仿宋_GB2312" w:cs="Courier New"/>
          <w:b/>
          <w:bCs/>
          <w:color w:val="auto"/>
          <w:sz w:val="32"/>
          <w:szCs w:val="32"/>
          <w:lang w:val="en-US" w:eastAsia="zh-CN"/>
        </w:rPr>
        <w:t>一是送政策入企。</w:t>
      </w:r>
      <w:r>
        <w:rPr>
          <w:rFonts w:hint="eastAsia" w:ascii="仿宋_GB2312" w:hAnsi="Courier New" w:eastAsia="仿宋_GB2312" w:cs="Courier New"/>
          <w:color w:val="auto"/>
          <w:sz w:val="32"/>
          <w:szCs w:val="32"/>
          <w:lang w:eastAsia="zh-CN"/>
        </w:rPr>
        <w:t>选派28名干部作为驻企服务员，点对点服务辖区范围86家企业，通过点对点政策传达、点对面全面宣传、手把手协助申报，帮助企业实现失业保险稳岗返还等惠企政策“应享尽享”，稳步推进企业复工复产工作。</w:t>
      </w:r>
      <w:r>
        <w:rPr>
          <w:rFonts w:hint="eastAsia" w:ascii="仿宋_GB2312" w:hAnsi="Courier New" w:eastAsia="仿宋_GB2312" w:cs="Courier New"/>
          <w:b/>
          <w:bCs/>
          <w:color w:val="auto"/>
          <w:sz w:val="32"/>
          <w:szCs w:val="32"/>
          <w:lang w:val="en-US" w:eastAsia="zh-CN"/>
        </w:rPr>
        <w:t>二是送关爱到人。</w:t>
      </w:r>
      <w:r>
        <w:rPr>
          <w:rFonts w:hint="eastAsia" w:ascii="仿宋_GB2312" w:hAnsi="Courier New" w:eastAsia="仿宋_GB2312" w:cs="Courier New"/>
          <w:color w:val="auto"/>
          <w:sz w:val="32"/>
          <w:szCs w:val="32"/>
          <w:lang w:val="en-US" w:eastAsia="zh-CN"/>
        </w:rPr>
        <w:t>针对退休人员因山区交通不便生活必需品采购困难的问题</w:t>
      </w:r>
      <w:r>
        <w:rPr>
          <w:rFonts w:hint="eastAsia" w:ascii="仿宋_GB2312" w:hAnsi="Courier New" w:eastAsia="仿宋_GB2312" w:cs="Courier New"/>
          <w:color w:val="auto"/>
          <w:sz w:val="32"/>
          <w:szCs w:val="32"/>
          <w:lang w:eastAsia="zh-CN"/>
        </w:rPr>
        <w:t>，对辖区内2400余名企业退休人员发放清洁暖心包，包括牙膏、牙刷和肥皂等</w:t>
      </w:r>
      <w:r>
        <w:rPr>
          <w:rFonts w:hint="eastAsia" w:ascii="仿宋_GB2312" w:hAnsi="Courier New" w:eastAsia="仿宋_GB2312" w:cs="Courier New"/>
          <w:color w:val="auto"/>
          <w:sz w:val="32"/>
          <w:szCs w:val="32"/>
          <w:lang w:val="en-US" w:eastAsia="zh-CN"/>
        </w:rPr>
        <w:t>基础生活</w:t>
      </w:r>
      <w:r>
        <w:rPr>
          <w:rFonts w:hint="eastAsia" w:ascii="仿宋_GB2312" w:hAnsi="Courier New" w:eastAsia="仿宋_GB2312" w:cs="Courier New"/>
          <w:color w:val="auto"/>
          <w:sz w:val="32"/>
          <w:szCs w:val="32"/>
          <w:lang w:eastAsia="zh-CN"/>
        </w:rPr>
        <w:t>用品，</w:t>
      </w:r>
      <w:r>
        <w:rPr>
          <w:rFonts w:hint="eastAsia" w:ascii="仿宋_GB2312" w:hAnsi="Courier New" w:eastAsia="仿宋_GB2312" w:cs="Courier New"/>
          <w:color w:val="auto"/>
          <w:sz w:val="32"/>
          <w:szCs w:val="32"/>
          <w:lang w:val="en-US" w:eastAsia="zh-CN"/>
        </w:rPr>
        <w:t>并</w:t>
      </w:r>
      <w:r>
        <w:rPr>
          <w:rFonts w:hint="eastAsia" w:ascii="仿宋_GB2312" w:hAnsi="Courier New" w:eastAsia="仿宋_GB2312" w:cs="Courier New"/>
          <w:color w:val="auto"/>
          <w:sz w:val="32"/>
          <w:szCs w:val="32"/>
          <w:lang w:eastAsia="zh-CN"/>
        </w:rPr>
        <w:t>附上了联系方式和最新人社政策宣传手册，让退休人员足不出户，特殊时期可以了解政策并致电咨询。</w:t>
      </w:r>
    </w:p>
    <w:p>
      <w:pPr>
        <w:keepNext w:val="0"/>
        <w:keepLines w:val="0"/>
        <w:pageBreakBefore w:val="0"/>
        <w:kinsoku/>
        <w:overflowPunct/>
        <w:topLinePunct w:val="0"/>
        <w:autoSpaceDE/>
        <w:autoSpaceDN/>
        <w:bidi w:val="0"/>
        <w:spacing w:line="520" w:lineRule="exact"/>
        <w:jc w:val="right"/>
        <w:rPr>
          <w:rFonts w:hint="default" w:ascii="仿宋_GB2312" w:hAnsi="Courier New" w:eastAsia="仿宋_GB2312" w:cs="Courier New"/>
          <w:color w:val="auto"/>
          <w:sz w:val="32"/>
          <w:szCs w:val="32"/>
          <w:lang w:val="en-US" w:eastAsia="zh-CN"/>
        </w:rPr>
      </w:pPr>
      <w:r>
        <w:rPr>
          <w:rFonts w:hint="eastAsia" w:ascii="仿宋_GB2312" w:hAnsi="Courier New" w:eastAsia="仿宋_GB2312" w:cs="Courier New"/>
          <w:color w:val="auto"/>
          <w:sz w:val="32"/>
          <w:szCs w:val="32"/>
          <w:lang w:val="en-US" w:eastAsia="zh-CN"/>
        </w:rPr>
        <w:t>（稽东镇）</w:t>
      </w:r>
    </w:p>
    <w:p>
      <w:pPr>
        <w:keepNext w:val="0"/>
        <w:keepLines w:val="0"/>
        <w:pageBreakBefore w:val="0"/>
        <w:kinsoku/>
        <w:overflowPunct/>
        <w:topLinePunct w:val="0"/>
        <w:autoSpaceDE/>
        <w:autoSpaceDN/>
        <w:bidi w:val="0"/>
        <w:spacing w:line="520" w:lineRule="exact"/>
        <w:rPr>
          <w:rFonts w:ascii="仿宋_GB2312" w:hAnsi="Courier New" w:eastAsia="仿宋_GB2312" w:cs="Courier New"/>
          <w:color w:val="auto"/>
          <w:sz w:val="32"/>
          <w:szCs w:val="32"/>
        </w:rPr>
      </w:pPr>
    </w:p>
    <w:p>
      <w:pPr>
        <w:keepNext w:val="0"/>
        <w:keepLines w:val="0"/>
        <w:pageBreakBefore w:val="0"/>
        <w:kinsoku/>
        <w:overflowPunct/>
        <w:topLinePunct w:val="0"/>
        <w:autoSpaceDE/>
        <w:autoSpaceDN/>
        <w:bidi w:val="0"/>
        <w:spacing w:line="520" w:lineRule="exact"/>
        <w:ind w:firstLine="315" w:firstLineChars="98"/>
        <w:jc w:val="left"/>
        <w:textAlignment w:val="auto"/>
        <w:rPr>
          <w:rFonts w:ascii="仿宋_GB2312" w:hAnsi="Courier New" w:eastAsia="仿宋_GB2312" w:cs="Courier New"/>
          <w:color w:val="auto"/>
          <w:sz w:val="32"/>
          <w:szCs w:val="32"/>
        </w:rPr>
      </w:pPr>
      <w:r>
        <w:rPr>
          <w:rFonts w:hint="eastAsia" w:ascii="楷体_GB2312" w:hAnsi="黑体" w:eastAsia="楷体_GB2312" w:cs="仿宋_GB2312"/>
          <w:b/>
          <w:color w:val="auto"/>
          <w:sz w:val="32"/>
          <w:szCs w:val="32"/>
        </w:rPr>
        <w:t>【以案释法】</w:t>
      </w:r>
    </w:p>
    <w:p>
      <w:pPr>
        <w:spacing w:line="520" w:lineRule="exact"/>
        <w:jc w:val="both"/>
        <w:rPr>
          <w:rFonts w:ascii="黑体" w:hAnsi="黑体" w:eastAsia="黑体"/>
          <w:color w:val="auto"/>
          <w:sz w:val="32"/>
          <w:szCs w:val="32"/>
        </w:rPr>
      </w:pPr>
      <w:r>
        <w:rPr>
          <w:rFonts w:hint="eastAsia" w:ascii="黑体" w:hAnsi="黑体" w:eastAsia="黑体"/>
          <w:color w:val="auto"/>
          <w:sz w:val="32"/>
          <w:szCs w:val="32"/>
        </w:rPr>
        <w:t>□职业病岗位劳动者主动申请离职也需进行职业健康检查</w:t>
      </w:r>
    </w:p>
    <w:p>
      <w:pPr>
        <w:pStyle w:val="6"/>
        <w:shd w:val="clear" w:color="auto" w:fill="FFFFFF"/>
        <w:spacing w:before="0" w:beforeAutospacing="0" w:after="0" w:afterAutospacing="0" w:line="52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【案例】张某于2019年4月进入某公司工作从事染料配料工岗位（需要接触苯化物、硫化物等化学毒物），双方签订劳动合同，劳动合同期限为2019年4月2日至2020年4月1日。公司未</w:t>
      </w:r>
      <w:r>
        <w:rPr>
          <w:rFonts w:hint="eastAsia" w:ascii="仿宋_GB2312" w:hAnsi="仿宋_GB2312" w:eastAsia="仿宋_GB2312" w:cs="仿宋_GB2312"/>
          <w:color w:val="auto"/>
          <w:sz w:val="32"/>
          <w:szCs w:val="32"/>
          <w:lang w:eastAsia="zh-CN"/>
        </w:rPr>
        <w:t>给</w:t>
      </w:r>
      <w:r>
        <w:rPr>
          <w:rFonts w:hint="eastAsia" w:ascii="仿宋_GB2312" w:hAnsi="仿宋_GB2312" w:eastAsia="仿宋_GB2312" w:cs="仿宋_GB2312"/>
          <w:color w:val="auto"/>
          <w:sz w:val="32"/>
          <w:szCs w:val="32"/>
        </w:rPr>
        <w:t>张某进行上岗前职业健康检查，入职4个月后，张某主动提出离职。公司认为张某系自己主动要求离职，就办理相关解除劳动合同的手续，但未给予张某进行离职健康检查。张某认为公司系违法解除遂申请劳动仲裁，要求公司支付经济赔偿金，仲裁委经审理后，依法裁决公司支付赔偿金。</w:t>
      </w:r>
    </w:p>
    <w:p>
      <w:pPr>
        <w:pStyle w:val="6"/>
        <w:shd w:val="clear" w:color="auto" w:fill="FFFFFF"/>
        <w:spacing w:before="0" w:beforeAutospacing="0" w:after="0" w:afterAutospacing="0" w:line="52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【解析】根据</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中华人民共和国</w:t>
      </w:r>
      <w:r>
        <w:rPr>
          <w:color w:val="auto"/>
        </w:rPr>
        <w:fldChar w:fldCharType="begin"/>
      </w:r>
      <w:r>
        <w:rPr>
          <w:color w:val="auto"/>
        </w:rPr>
        <w:instrText xml:space="preserve"> HYPERLINK "http://china.findlaw.cn/ask/question_44568732.html" \t "_blank" </w:instrText>
      </w:r>
      <w:r>
        <w:rPr>
          <w:color w:val="auto"/>
        </w:rPr>
        <w:fldChar w:fldCharType="separate"/>
      </w:r>
      <w:r>
        <w:rPr>
          <w:rFonts w:ascii="仿宋_GB2312" w:hAnsi="仿宋_GB2312" w:eastAsia="仿宋_GB2312" w:cs="仿宋_GB2312"/>
          <w:color w:val="auto"/>
          <w:sz w:val="32"/>
          <w:szCs w:val="32"/>
        </w:rPr>
        <w:t>劳动合同法</w:t>
      </w:r>
      <w:r>
        <w:rPr>
          <w:rFonts w:ascii="仿宋_GB2312" w:hAnsi="仿宋_GB2312" w:eastAsia="仿宋_GB2312" w:cs="仿宋_GB2312"/>
          <w:color w:val="auto"/>
          <w:sz w:val="32"/>
          <w:szCs w:val="32"/>
        </w:rPr>
        <w:fldChar w:fldCharType="end"/>
      </w:r>
      <w:r>
        <w:rPr>
          <w:rFonts w:ascii="仿宋_GB2312" w:hAnsi="仿宋_GB2312" w:eastAsia="仿宋_GB2312" w:cs="仿宋_GB2312"/>
          <w:color w:val="auto"/>
          <w:sz w:val="32"/>
          <w:szCs w:val="32"/>
        </w:rPr>
        <w:t>》第四十二条和《</w:t>
      </w:r>
      <w:r>
        <w:rPr>
          <w:rFonts w:hint="eastAsia" w:ascii="仿宋_GB2312" w:hAnsi="仿宋_GB2312" w:eastAsia="仿宋_GB2312" w:cs="仿宋_GB2312"/>
          <w:color w:val="auto"/>
          <w:sz w:val="32"/>
          <w:szCs w:val="32"/>
          <w:lang w:eastAsia="zh-CN"/>
        </w:rPr>
        <w:t>中华人民共和国</w:t>
      </w:r>
      <w:r>
        <w:rPr>
          <w:rFonts w:ascii="仿宋_GB2312" w:hAnsi="仿宋_GB2312" w:eastAsia="仿宋_GB2312" w:cs="仿宋_GB2312"/>
          <w:color w:val="auto"/>
          <w:sz w:val="32"/>
          <w:szCs w:val="32"/>
        </w:rPr>
        <w:t>职业病防治法》第三十六条的规定，用人单位对未进行离岗前职业健康检查的劳动者不得解除或者终止与其订立的</w:t>
      </w:r>
      <w:r>
        <w:rPr>
          <w:color w:val="auto"/>
        </w:rPr>
        <w:fldChar w:fldCharType="begin"/>
      </w:r>
      <w:r>
        <w:rPr>
          <w:color w:val="auto"/>
        </w:rPr>
        <w:instrText xml:space="preserve"> HYPERLINK "http://china.findlaw.cn/ask/question_jx_6946.html" \t "_blank" </w:instrText>
      </w:r>
      <w:r>
        <w:rPr>
          <w:color w:val="auto"/>
        </w:rPr>
        <w:fldChar w:fldCharType="separate"/>
      </w:r>
      <w:r>
        <w:rPr>
          <w:rFonts w:ascii="仿宋_GB2312" w:hAnsi="仿宋_GB2312" w:eastAsia="仿宋_GB2312" w:cs="仿宋_GB2312"/>
          <w:color w:val="auto"/>
          <w:sz w:val="32"/>
          <w:szCs w:val="32"/>
        </w:rPr>
        <w:t>劳动合同</w:t>
      </w:r>
      <w:r>
        <w:rPr>
          <w:rFonts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。张某在公司从事的工作岗位系职业病范围，离岗前公司依法应当进行健康检查，而公司在张某离岗前未进行健康检查，且办理了相关解除劳动合同的手续，属于明显的违法解除劳动合同的行为。依据</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中华人民共和国</w:t>
      </w:r>
      <w:bookmarkStart w:id="0" w:name="_GoBack"/>
      <w:bookmarkEnd w:id="0"/>
      <w:r>
        <w:rPr>
          <w:rFonts w:ascii="仿宋_GB2312" w:hAnsi="仿宋_GB2312" w:eastAsia="仿宋_GB2312" w:cs="仿宋_GB2312"/>
          <w:color w:val="auto"/>
          <w:sz w:val="32"/>
          <w:szCs w:val="32"/>
        </w:rPr>
        <w:t>劳动合同法》第八十七条规定</w:t>
      </w:r>
      <w:r>
        <w:rPr>
          <w:rFonts w:hint="eastAsia" w:ascii="仿宋_GB2312" w:hAnsi="仿宋_GB2312" w:eastAsia="仿宋_GB2312" w:cs="仿宋_GB2312"/>
          <w:color w:val="auto"/>
          <w:sz w:val="32"/>
          <w:szCs w:val="32"/>
        </w:rPr>
        <w:t>，用人单位违法解除劳动合同应当</w:t>
      </w:r>
      <w:r>
        <w:rPr>
          <w:rFonts w:ascii="仿宋_GB2312" w:hAnsi="仿宋_GB2312" w:eastAsia="仿宋_GB2312" w:cs="仿宋_GB2312"/>
          <w:color w:val="auto"/>
          <w:sz w:val="32"/>
          <w:szCs w:val="32"/>
        </w:rPr>
        <w:t>支付赔偿金</w:t>
      </w:r>
      <w:r>
        <w:rPr>
          <w:rFonts w:hint="eastAsia" w:ascii="仿宋_GB2312" w:hAnsi="仿宋_GB2312" w:eastAsia="仿宋_GB2312" w:cs="仿宋_GB2312"/>
          <w:color w:val="auto"/>
          <w:sz w:val="32"/>
          <w:szCs w:val="32"/>
        </w:rPr>
        <w:t>。虽张某</w:t>
      </w:r>
      <w:r>
        <w:rPr>
          <w:rFonts w:hint="eastAsia" w:ascii="仿宋_GB2312" w:hAnsi="仿宋_GB2312" w:eastAsia="仿宋_GB2312" w:cs="仿宋_GB2312"/>
          <w:color w:val="auto"/>
          <w:sz w:val="32"/>
          <w:szCs w:val="32"/>
          <w:lang w:eastAsia="zh-CN"/>
        </w:rPr>
        <w:t>系</w:t>
      </w:r>
      <w:r>
        <w:rPr>
          <w:rFonts w:hint="eastAsia" w:ascii="仿宋_GB2312" w:hAnsi="仿宋_GB2312" w:eastAsia="仿宋_GB2312" w:cs="仿宋_GB2312"/>
          <w:color w:val="auto"/>
          <w:sz w:val="32"/>
          <w:szCs w:val="32"/>
        </w:rPr>
        <w:t>主动提出离职，但公司未给张某进行离岗前职业健康检查，公司解除劳动合同的行为属于违法，因而张某要求公司支付赔偿金的请求依法得到仲裁委的支持。</w:t>
      </w:r>
    </w:p>
    <w:p>
      <w:pPr>
        <w:pStyle w:val="6"/>
        <w:keepNext w:val="0"/>
        <w:keepLines w:val="0"/>
        <w:pageBreakBefore w:val="0"/>
        <w:shd w:val="clear" w:color="auto" w:fill="FFFFFF"/>
        <w:kinsoku/>
        <w:overflowPunct/>
        <w:topLinePunct w:val="0"/>
        <w:autoSpaceDE/>
        <w:autoSpaceDN/>
        <w:bidi w:val="0"/>
        <w:spacing w:before="0" w:beforeAutospacing="0" w:after="0" w:afterAutospacing="0" w:line="520" w:lineRule="exact"/>
        <w:ind w:firstLine="640" w:firstLineChars="200"/>
        <w:jc w:val="right"/>
        <w:textAlignment w:val="auto"/>
        <w:rPr>
          <w:rFonts w:hint="eastAsia" w:ascii="仿宋_GB2312" w:eastAsia="仿宋_GB2312" w:cs="Arial"/>
          <w:color w:val="auto"/>
          <w:sz w:val="32"/>
          <w:szCs w:val="32"/>
          <w:lang w:eastAsia="zh-CN"/>
        </w:rPr>
      </w:pPr>
      <w:r>
        <w:rPr>
          <w:rFonts w:hint="eastAsia" w:ascii="仿宋_GB2312" w:eastAsia="仿宋_GB2312" w:cs="Arial"/>
          <w:color w:val="auto"/>
          <w:sz w:val="32"/>
          <w:szCs w:val="32"/>
          <w:lang w:eastAsia="zh-CN"/>
        </w:rPr>
        <w:t>（</w:t>
      </w:r>
      <w:r>
        <w:rPr>
          <w:rFonts w:hint="eastAsia" w:ascii="仿宋_GB2312" w:eastAsia="仿宋_GB2312" w:cs="Arial"/>
          <w:color w:val="auto"/>
          <w:sz w:val="32"/>
          <w:szCs w:val="32"/>
          <w:lang w:val="en-US" w:eastAsia="zh-CN"/>
        </w:rPr>
        <w:t>就业促进和失业保险科  朱伟国</w:t>
      </w:r>
      <w:r>
        <w:rPr>
          <w:rFonts w:hint="eastAsia" w:ascii="仿宋_GB2312" w:eastAsia="仿宋_GB2312" w:cs="Arial"/>
          <w:color w:val="auto"/>
          <w:sz w:val="32"/>
          <w:szCs w:val="32"/>
          <w:lang w:eastAsia="zh-CN"/>
        </w:rPr>
        <w:t>）</w:t>
      </w: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rPr>
          <w:rFonts w:ascii="仿宋_GB2312" w:hAnsi="Courier New" w:eastAsia="仿宋_GB2312" w:cs="Courier New"/>
          <w:color w:val="auto"/>
          <w:sz w:val="32"/>
          <w:szCs w:val="32"/>
        </w:rPr>
      </w:pPr>
    </w:p>
    <w:p>
      <w:pPr>
        <w:spacing w:line="480" w:lineRule="exact"/>
        <w:ind w:firstLine="633" w:firstLineChars="198"/>
        <w:rPr>
          <w:rFonts w:ascii="仿宋_GB2312" w:hAnsi="Courier New" w:eastAsia="仿宋_GB2312" w:cs="Courier New"/>
          <w:color w:val="auto"/>
          <w:sz w:val="32"/>
          <w:szCs w:val="32"/>
        </w:rPr>
      </w:pPr>
    </w:p>
    <w:p>
      <w:pPr>
        <w:pBdr>
          <w:top w:val="single" w:color="auto" w:sz="6" w:space="1"/>
          <w:bottom w:val="single" w:color="auto" w:sz="6" w:space="4"/>
        </w:pBdr>
        <w:spacing w:line="400" w:lineRule="exact"/>
        <w:ind w:left="778" w:leftChars="85" w:hanging="600" w:hangingChars="286"/>
        <w:rPr>
          <w:rFonts w:ascii="宋体" w:hAnsi="宋体"/>
          <w:bCs/>
          <w:szCs w:val="21"/>
        </w:rPr>
      </w:pPr>
      <w:r>
        <w:rPr>
          <w:rFonts w:hint="eastAsia" w:ascii="宋体" w:hAnsi="宋体"/>
          <w:color w:val="auto"/>
          <w:szCs w:val="21"/>
        </w:rPr>
        <w:t>抄送：区委办、区人大办、区府办、区政协办，区委组织部、</w:t>
      </w:r>
      <w:r>
        <w:rPr>
          <w:rFonts w:hint="eastAsia" w:ascii="宋体" w:hAnsi="宋体"/>
          <w:color w:val="auto"/>
          <w:szCs w:val="21"/>
          <w:lang w:eastAsia="zh-CN"/>
        </w:rPr>
        <w:t>区委</w:t>
      </w:r>
      <w:r>
        <w:rPr>
          <w:rFonts w:hint="eastAsia" w:ascii="宋体" w:hAnsi="宋体"/>
          <w:color w:val="auto"/>
          <w:szCs w:val="21"/>
        </w:rPr>
        <w:t>宣传部，各镇人民政府（街</w:t>
      </w:r>
      <w:r>
        <w:rPr>
          <w:rFonts w:hint="eastAsia" w:ascii="宋体" w:hAnsi="宋体"/>
          <w:szCs w:val="21"/>
        </w:rPr>
        <w:t>道办事处、开发区管委会），</w:t>
      </w:r>
      <w:r>
        <w:rPr>
          <w:rFonts w:hint="eastAsia" w:ascii="宋体" w:hAnsi="宋体"/>
          <w:szCs w:val="21"/>
          <w:lang w:eastAsia="zh-CN"/>
        </w:rPr>
        <w:t>孙彦常务</w:t>
      </w:r>
      <w:r>
        <w:rPr>
          <w:rFonts w:hint="eastAsia" w:ascii="宋体" w:hAnsi="宋体"/>
          <w:szCs w:val="21"/>
        </w:rPr>
        <w:t>副区长。</w:t>
      </w:r>
    </w:p>
    <w:sectPr>
      <w:headerReference r:id="rId6" w:type="first"/>
      <w:headerReference r:id="rId5" w:type="default"/>
      <w:footerReference r:id="rId7" w:type="default"/>
      <w:footerReference r:id="rId8" w:type="even"/>
      <w:pgSz w:w="11906" w:h="16838"/>
      <w:pgMar w:top="1440" w:right="1531" w:bottom="1247" w:left="1531" w:header="851" w:footer="992" w:gutter="0"/>
      <w:pgNumType w:start="0"/>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hAnsi="宋体"/>
        <w:sz w:val="24"/>
        <w:szCs w:val="24"/>
      </w:rPr>
    </w:pPr>
    <w:r>
      <w:rPr>
        <w:rStyle w:val="9"/>
        <w:rFonts w:ascii="宋体" w:hAnsi="宋体"/>
        <w:sz w:val="24"/>
        <w:szCs w:val="24"/>
      </w:rPr>
      <w:fldChar w:fldCharType="begin"/>
    </w:r>
    <w:r>
      <w:rPr>
        <w:rStyle w:val="9"/>
        <w:rFonts w:ascii="宋体" w:hAnsi="宋体"/>
        <w:sz w:val="24"/>
        <w:szCs w:val="24"/>
      </w:rPr>
      <w:instrText xml:space="preserve">PAGE  </w:instrText>
    </w:r>
    <w:r>
      <w:rPr>
        <w:rStyle w:val="9"/>
        <w:rFonts w:ascii="宋体" w:hAnsi="宋体"/>
        <w:sz w:val="24"/>
        <w:szCs w:val="24"/>
      </w:rPr>
      <w:fldChar w:fldCharType="separate"/>
    </w:r>
    <w:r>
      <w:rPr>
        <w:rStyle w:val="9"/>
        <w:rFonts w:ascii="宋体" w:hAnsi="宋体"/>
        <w:sz w:val="24"/>
        <w:szCs w:val="24"/>
      </w:rPr>
      <w:t>1</w:t>
    </w:r>
    <w:r>
      <w:rPr>
        <w:rStyle w:val="9"/>
        <w:rFonts w:ascii="宋体" w:hAnsi="宋体"/>
        <w:sz w:val="24"/>
        <w:szCs w:val="24"/>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zODI0M2Y5ZjUzZDlmZTc0NjJlZTQxZTI2MTAwZjcifQ=="/>
  </w:docVars>
  <w:rsids>
    <w:rsidRoot w:val="00D122C6"/>
    <w:rsid w:val="0002144B"/>
    <w:rsid w:val="000B2CDF"/>
    <w:rsid w:val="00101358"/>
    <w:rsid w:val="001106F6"/>
    <w:rsid w:val="0015130A"/>
    <w:rsid w:val="00180A1B"/>
    <w:rsid w:val="00184819"/>
    <w:rsid w:val="00185FF7"/>
    <w:rsid w:val="001A52CF"/>
    <w:rsid w:val="001B7F20"/>
    <w:rsid w:val="001C365A"/>
    <w:rsid w:val="002021D2"/>
    <w:rsid w:val="003579CD"/>
    <w:rsid w:val="0048040D"/>
    <w:rsid w:val="004B66B3"/>
    <w:rsid w:val="004F1234"/>
    <w:rsid w:val="0050742B"/>
    <w:rsid w:val="00522DA4"/>
    <w:rsid w:val="00563FA9"/>
    <w:rsid w:val="00586A36"/>
    <w:rsid w:val="005C03FE"/>
    <w:rsid w:val="005D0DFE"/>
    <w:rsid w:val="005E2B4D"/>
    <w:rsid w:val="00603D7C"/>
    <w:rsid w:val="00622867"/>
    <w:rsid w:val="006370A0"/>
    <w:rsid w:val="0065725F"/>
    <w:rsid w:val="00697F39"/>
    <w:rsid w:val="00700EF5"/>
    <w:rsid w:val="007A3E78"/>
    <w:rsid w:val="008106AD"/>
    <w:rsid w:val="00824815"/>
    <w:rsid w:val="008A0E81"/>
    <w:rsid w:val="008B6C7E"/>
    <w:rsid w:val="009669A2"/>
    <w:rsid w:val="0098039C"/>
    <w:rsid w:val="009D0599"/>
    <w:rsid w:val="009D43FD"/>
    <w:rsid w:val="00AC34DB"/>
    <w:rsid w:val="00B639BC"/>
    <w:rsid w:val="00B7377F"/>
    <w:rsid w:val="00C12DC4"/>
    <w:rsid w:val="00D026D2"/>
    <w:rsid w:val="00D04890"/>
    <w:rsid w:val="00D122C6"/>
    <w:rsid w:val="00DA4BC4"/>
    <w:rsid w:val="00DB7FCC"/>
    <w:rsid w:val="00E02F87"/>
    <w:rsid w:val="00E127B6"/>
    <w:rsid w:val="00E5019F"/>
    <w:rsid w:val="00E51CFB"/>
    <w:rsid w:val="00E72E9B"/>
    <w:rsid w:val="00EA63D0"/>
    <w:rsid w:val="00EF5F68"/>
    <w:rsid w:val="00FA17F9"/>
    <w:rsid w:val="00FB415F"/>
    <w:rsid w:val="09340FF8"/>
    <w:rsid w:val="0BAF4DFB"/>
    <w:rsid w:val="0DA235F1"/>
    <w:rsid w:val="11157316"/>
    <w:rsid w:val="130B5688"/>
    <w:rsid w:val="15427BFD"/>
    <w:rsid w:val="174005DE"/>
    <w:rsid w:val="19F4781F"/>
    <w:rsid w:val="1C980A4D"/>
    <w:rsid w:val="1DF03DF7"/>
    <w:rsid w:val="22EE104F"/>
    <w:rsid w:val="23C26E45"/>
    <w:rsid w:val="254178FD"/>
    <w:rsid w:val="254C0DD7"/>
    <w:rsid w:val="25BF7880"/>
    <w:rsid w:val="26046F10"/>
    <w:rsid w:val="2BF23563"/>
    <w:rsid w:val="2F7F7C8B"/>
    <w:rsid w:val="329103F4"/>
    <w:rsid w:val="346679E5"/>
    <w:rsid w:val="368C7F5F"/>
    <w:rsid w:val="36B96193"/>
    <w:rsid w:val="3A245728"/>
    <w:rsid w:val="3B7B6594"/>
    <w:rsid w:val="3B863EF3"/>
    <w:rsid w:val="3CE70F6C"/>
    <w:rsid w:val="3DE77A23"/>
    <w:rsid w:val="46207711"/>
    <w:rsid w:val="472A5813"/>
    <w:rsid w:val="474F4332"/>
    <w:rsid w:val="49304286"/>
    <w:rsid w:val="49E22472"/>
    <w:rsid w:val="4BDA49C4"/>
    <w:rsid w:val="4FAF2237"/>
    <w:rsid w:val="50C53A09"/>
    <w:rsid w:val="525C6A52"/>
    <w:rsid w:val="569C72FA"/>
    <w:rsid w:val="5FF410C3"/>
    <w:rsid w:val="693D7A2C"/>
    <w:rsid w:val="6AEB7831"/>
    <w:rsid w:val="6C7C0D4F"/>
    <w:rsid w:val="747E24F0"/>
    <w:rsid w:val="75F00E29"/>
    <w:rsid w:val="76342588"/>
    <w:rsid w:val="7AB64D57"/>
    <w:rsid w:val="7DC122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widowControl/>
      <w:spacing w:before="100" w:beforeAutospacing="1" w:after="100" w:afterAutospacing="1" w:line="240" w:lineRule="auto"/>
      <w:jc w:val="left"/>
      <w:outlineLvl w:val="0"/>
    </w:pPr>
    <w:rPr>
      <w:rFonts w:ascii="宋体" w:hAnsi="宋体" w:cs="宋体"/>
      <w:b/>
      <w:bCs/>
      <w:kern w:val="36"/>
      <w:sz w:val="48"/>
      <w:szCs w:val="48"/>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0"/>
    <w:pPr>
      <w:tabs>
        <w:tab w:val="center" w:pos="4153"/>
        <w:tab w:val="right" w:pos="8306"/>
      </w:tabs>
      <w:snapToGrid w:val="0"/>
      <w:spacing w:line="240" w:lineRule="auto"/>
      <w:jc w:val="left"/>
    </w:pPr>
    <w:rPr>
      <w:rFonts w:ascii="Calibri" w:hAnsi="Calibri"/>
      <w:kern w:val="0"/>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spacing w:line="240" w:lineRule="auto"/>
      <w:jc w:val="center"/>
    </w:pPr>
    <w:rPr>
      <w:rFonts w:ascii="Calibri" w:hAnsi="Calibri"/>
      <w:kern w:val="0"/>
      <w:sz w:val="18"/>
      <w:szCs w:val="18"/>
    </w:rPr>
  </w:style>
  <w:style w:type="paragraph" w:styleId="6">
    <w:name w:val="Normal (Web)"/>
    <w:basedOn w:val="1"/>
    <w:qFormat/>
    <w:uiPriority w:val="99"/>
    <w:pPr>
      <w:widowControl/>
      <w:spacing w:before="100" w:beforeAutospacing="1" w:after="100" w:afterAutospacing="1" w:line="240" w:lineRule="auto"/>
      <w:jc w:val="left"/>
    </w:pPr>
    <w:rPr>
      <w:rFonts w:ascii="宋体" w:hAnsi="宋体" w:cs="宋体"/>
      <w:kern w:val="0"/>
      <w:sz w:val="24"/>
    </w:rPr>
  </w:style>
  <w:style w:type="character" w:styleId="9">
    <w:name w:val="page number"/>
    <w:basedOn w:val="8"/>
    <w:qFormat/>
    <w:uiPriority w:val="0"/>
  </w:style>
  <w:style w:type="character" w:customStyle="1" w:styleId="10">
    <w:name w:val="页眉 Char"/>
    <w:basedOn w:val="8"/>
    <w:link w:val="5"/>
    <w:qFormat/>
    <w:uiPriority w:val="0"/>
    <w:rPr>
      <w:rFonts w:ascii="Calibri" w:hAnsi="Calibri" w:eastAsia="宋体" w:cs="Times New Roman"/>
      <w:kern w:val="0"/>
      <w:sz w:val="18"/>
      <w:szCs w:val="18"/>
    </w:rPr>
  </w:style>
  <w:style w:type="character" w:customStyle="1" w:styleId="11">
    <w:name w:val="页脚 Char"/>
    <w:basedOn w:val="8"/>
    <w:link w:val="4"/>
    <w:qFormat/>
    <w:uiPriority w:val="0"/>
    <w:rPr>
      <w:rFonts w:ascii="Calibri" w:hAnsi="Calibri" w:eastAsia="宋体" w:cs="Times New Roman"/>
      <w:kern w:val="0"/>
      <w:sz w:val="18"/>
      <w:szCs w:val="18"/>
    </w:rPr>
  </w:style>
  <w:style w:type="character" w:customStyle="1" w:styleId="12">
    <w:name w:val="标题 1 Char"/>
    <w:basedOn w:val="8"/>
    <w:link w:val="2"/>
    <w:qFormat/>
    <w:uiPriority w:val="0"/>
    <w:rPr>
      <w:rFonts w:ascii="宋体" w:hAnsi="宋体" w:cs="宋体"/>
      <w:b/>
      <w:bCs/>
      <w:kern w:val="36"/>
      <w:sz w:val="48"/>
      <w:szCs w:val="48"/>
    </w:rPr>
  </w:style>
  <w:style w:type="character" w:customStyle="1" w:styleId="13">
    <w:name w:val="fontstyle01"/>
    <w:basedOn w:val="8"/>
    <w:qFormat/>
    <w:uiPriority w:val="0"/>
    <w:rPr>
      <w:rFonts w:hint="eastAsia" w:ascii="宋体" w:hAnsi="宋体" w:eastAsia="宋体"/>
      <w:color w:val="000000"/>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5362</Words>
  <Characters>5548</Characters>
  <Lines>30</Lines>
  <Paragraphs>8</Paragraphs>
  <TotalTime>1</TotalTime>
  <ScaleCrop>false</ScaleCrop>
  <LinksUpToDate>false</LinksUpToDate>
  <CharactersWithSpaces>5639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2019-08-26T03:25:00Z</dcterms:created>
  <dc:creator>沈叶凤</dc:creator>
  <cp:lastModifiedBy>陈乘</cp:lastModifiedBy>
  <cp:lastPrinted>2019-08-29T00:36:00Z</cp:lastPrinted>
  <dcterms:modified xsi:type="dcterms:W3CDTF">2023-04-23T07:24:55Z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8CEED9F079EE4A4295807567C1924811</vt:lpwstr>
  </property>
</Properties>
</file>