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/>
          <w:b/>
          <w:bCs/>
          <w:sz w:val="36"/>
          <w:szCs w:val="36"/>
          <w:lang w:val="en-US" w:eastAsia="zh-CN"/>
        </w:rPr>
        <w:t>绍兴市</w:t>
      </w:r>
      <w:r>
        <w:rPr>
          <w:rFonts w:hint="eastAsia"/>
          <w:b/>
          <w:bCs/>
          <w:sz w:val="36"/>
          <w:szCs w:val="36"/>
        </w:rPr>
        <w:t>柯桥区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教育体育局局长徐迅</w:t>
      </w:r>
    </w:p>
    <w:p>
      <w:pPr>
        <w:jc w:val="center"/>
        <w:rPr>
          <w:rFonts w:hint="eastAsia"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sz w:val="36"/>
          <w:szCs w:val="36"/>
        </w:rPr>
        <w:t>任期经济责任审计整改结果的公告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2023年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"/>
        </w:rPr>
        <w:t>31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日至2023年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"/>
        </w:rPr>
        <w:t>25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日，中共绍兴市柯桥区委审计委员会办公室、绍兴市柯桥区审计局对绍兴市柯桥区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教育体育局局长徐迅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任期内经济责任履行情况进行了审计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高度重视本次审计及审计整改工作，对审计提出的问题进行了认真的分析研究、深入核查，并积极落实整改。现将整改结果公告如下：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关于“未及时清退历年保证金”问题的整改情况：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已按政策规定及时清退保证金。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关于“固定资产账实不符”问题的整改情况：已对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固定资产进行清查盘点，对部分资产办理了调拨手续。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关于“分成收入未结清”问题的整改情况：已督促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相关单位按规定结清分成收入。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特此公告。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绍兴市柯桥区教育体育局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2024年3月26日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2E1BBB"/>
    <w:multiLevelType w:val="singleLevel"/>
    <w:tmpl w:val="F02E1B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E569E"/>
    <w:rsid w:val="188A77B2"/>
    <w:rsid w:val="198A4A75"/>
    <w:rsid w:val="21E1360C"/>
    <w:rsid w:val="23DE569E"/>
    <w:rsid w:val="43016470"/>
    <w:rsid w:val="78B56C85"/>
    <w:rsid w:val="78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214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2024-03-26T00:21:00Z</dcterms:created>
  <dc:creator>Administrator</dc:creator>
  <cp:lastModifiedBy>Administrator</cp:lastModifiedBy>
  <dcterms:modified xsi:type="dcterms:W3CDTF">2024-03-26T03:16:22Z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E8453A05B0094086AC6CE27D9352086B</vt:lpwstr>
  </property>
</Properties>
</file>