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C7" w:rsidRDefault="00E36111">
      <w:pPr>
        <w:jc w:val="left"/>
        <w:rPr>
          <w:rFonts w:ascii="宋体" w:hAnsi="宋体" w:cs="宋体"/>
          <w:b/>
          <w:bCs/>
          <w:kern w:val="0"/>
          <w:sz w:val="44"/>
          <w:szCs w:val="44"/>
        </w:rPr>
      </w:pPr>
      <w:r>
        <w:rPr>
          <w:rFonts w:ascii="仿宋_GB2312" w:eastAsia="仿宋_GB2312" w:hAnsi="宋体" w:cs="宋体" w:hint="eastAsia"/>
          <w:bCs/>
          <w:kern w:val="0"/>
          <w:sz w:val="32"/>
          <w:szCs w:val="32"/>
        </w:rPr>
        <w:t>附件</w:t>
      </w:r>
      <w:r w:rsidR="00FB6AB7">
        <w:rPr>
          <w:rFonts w:ascii="仿宋_GB2312" w:eastAsia="仿宋_GB2312" w:hAnsi="宋体" w:cs="宋体" w:hint="eastAsia"/>
          <w:bCs/>
          <w:kern w:val="0"/>
          <w:sz w:val="32"/>
          <w:szCs w:val="32"/>
        </w:rPr>
        <w:t xml:space="preserve">1       </w:t>
      </w:r>
      <w:r>
        <w:rPr>
          <w:rFonts w:ascii="仿宋_GB2312" w:eastAsia="仿宋_GB2312" w:hAnsi="宋体" w:cs="宋体" w:hint="eastAsia"/>
          <w:bCs/>
          <w:kern w:val="0"/>
          <w:sz w:val="32"/>
          <w:szCs w:val="32"/>
        </w:rPr>
        <w:t xml:space="preserve"> </w:t>
      </w:r>
      <w:r w:rsidR="00716285" w:rsidRPr="0061448D">
        <w:rPr>
          <w:rFonts w:ascii="宋体" w:hAnsi="宋体" w:cs="宋体" w:hint="eastAsia"/>
          <w:b/>
          <w:bCs/>
          <w:color w:val="000000" w:themeColor="text1"/>
          <w:kern w:val="0"/>
          <w:sz w:val="44"/>
          <w:szCs w:val="44"/>
        </w:rPr>
        <w:t>2023年度绍兴市柯桥区招标代理机构从业行为评估细则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126"/>
        <w:gridCol w:w="709"/>
        <w:gridCol w:w="9637"/>
      </w:tblGrid>
      <w:tr w:rsidR="000149C7" w:rsidTr="00FB6AB7">
        <w:trPr>
          <w:trHeight w:val="8717"/>
        </w:trPr>
        <w:tc>
          <w:tcPr>
            <w:tcW w:w="14140" w:type="dxa"/>
            <w:gridSpan w:val="4"/>
            <w:tcBorders>
              <w:bottom w:val="single" w:sz="4" w:space="0" w:color="auto"/>
            </w:tcBorders>
            <w:vAlign w:val="center"/>
          </w:tcPr>
          <w:p w:rsidR="000149C7" w:rsidRDefault="00E36111">
            <w:pPr>
              <w:spacing w:line="440" w:lineRule="exact"/>
              <w:ind w:firstLineChars="196" w:firstLine="413"/>
              <w:jc w:val="left"/>
              <w:rPr>
                <w:rFonts w:ascii="宋体" w:hAnsi="宋体" w:cs="宋体"/>
                <w:b/>
                <w:bCs/>
                <w:kern w:val="0"/>
                <w:szCs w:val="21"/>
              </w:rPr>
            </w:pPr>
            <w:r>
              <w:rPr>
                <w:rFonts w:ascii="宋体" w:hAnsi="宋体" w:cs="宋体" w:hint="eastAsia"/>
                <w:b/>
                <w:bCs/>
                <w:kern w:val="0"/>
                <w:szCs w:val="21"/>
              </w:rPr>
              <w:t>一、简要说明</w:t>
            </w:r>
          </w:p>
          <w:p w:rsidR="000149C7" w:rsidRDefault="00E36111">
            <w:pPr>
              <w:spacing w:line="440" w:lineRule="exact"/>
              <w:ind w:firstLineChars="200" w:firstLine="422"/>
              <w:jc w:val="left"/>
              <w:rPr>
                <w:rFonts w:ascii="宋体" w:hAnsi="宋体" w:cs="宋体"/>
                <w:kern w:val="0"/>
                <w:szCs w:val="21"/>
              </w:rPr>
            </w:pPr>
            <w:r>
              <w:rPr>
                <w:rFonts w:ascii="宋体" w:hAnsi="宋体" w:cs="宋体" w:hint="eastAsia"/>
                <w:b/>
                <w:kern w:val="0"/>
                <w:szCs w:val="21"/>
              </w:rPr>
              <w:t>1、</w:t>
            </w:r>
            <w:r w:rsidR="00716285" w:rsidRPr="00716285">
              <w:rPr>
                <w:rFonts w:ascii="宋体" w:hAnsi="宋体" w:cs="宋体" w:hint="eastAsia"/>
                <w:b/>
                <w:kern w:val="0"/>
                <w:szCs w:val="21"/>
              </w:rPr>
              <w:t>评估</w:t>
            </w:r>
            <w:r>
              <w:rPr>
                <w:rFonts w:ascii="宋体" w:hAnsi="宋体" w:cs="宋体" w:hint="eastAsia"/>
                <w:b/>
                <w:kern w:val="0"/>
                <w:szCs w:val="21"/>
              </w:rPr>
              <w:t>对象：</w:t>
            </w:r>
            <w:r>
              <w:rPr>
                <w:rFonts w:ascii="宋体" w:hAnsi="宋体" w:cs="宋体" w:hint="eastAsia"/>
                <w:kern w:val="0"/>
                <w:szCs w:val="21"/>
              </w:rPr>
              <w:t>202</w:t>
            </w:r>
            <w:r w:rsidR="00581234">
              <w:rPr>
                <w:rFonts w:ascii="宋体" w:hAnsi="宋体" w:cs="宋体" w:hint="eastAsia"/>
                <w:kern w:val="0"/>
                <w:szCs w:val="21"/>
              </w:rPr>
              <w:t>3</w:t>
            </w:r>
            <w:r>
              <w:rPr>
                <w:rFonts w:ascii="宋体" w:hAnsi="宋体" w:cs="宋体" w:hint="eastAsia"/>
                <w:kern w:val="0"/>
                <w:szCs w:val="21"/>
              </w:rPr>
              <w:t>年</w:t>
            </w:r>
            <w:r w:rsidR="00581234">
              <w:rPr>
                <w:rFonts w:ascii="宋体" w:hAnsi="宋体" w:cs="宋体" w:hint="eastAsia"/>
                <w:kern w:val="0"/>
                <w:szCs w:val="21"/>
              </w:rPr>
              <w:t>度在</w:t>
            </w:r>
            <w:r>
              <w:rPr>
                <w:rFonts w:ascii="宋体" w:hAnsi="宋体" w:cs="宋体" w:hint="eastAsia"/>
                <w:kern w:val="0"/>
                <w:szCs w:val="21"/>
              </w:rPr>
              <w:t>柯桥区</w:t>
            </w:r>
            <w:r w:rsidR="00FB6AB7">
              <w:rPr>
                <w:rFonts w:ascii="宋体" w:hAnsi="宋体" w:cs="宋体" w:hint="eastAsia"/>
                <w:kern w:val="0"/>
                <w:szCs w:val="21"/>
              </w:rPr>
              <w:t>行政区域内</w:t>
            </w:r>
            <w:r w:rsidR="00581234">
              <w:rPr>
                <w:rFonts w:ascii="宋体" w:hAnsi="宋体" w:cs="宋体" w:hint="eastAsia"/>
                <w:kern w:val="0"/>
                <w:szCs w:val="21"/>
              </w:rPr>
              <w:t>从事</w:t>
            </w:r>
            <w:r>
              <w:rPr>
                <w:rFonts w:ascii="宋体" w:hAnsi="宋体" w:cs="宋体" w:hint="eastAsia"/>
                <w:kern w:val="0"/>
                <w:szCs w:val="21"/>
              </w:rPr>
              <w:t>招标代理</w:t>
            </w:r>
            <w:r w:rsidR="00581234">
              <w:rPr>
                <w:rFonts w:ascii="宋体" w:hAnsi="宋体" w:cs="宋体" w:hint="eastAsia"/>
                <w:kern w:val="0"/>
                <w:szCs w:val="21"/>
              </w:rPr>
              <w:t>活动的</w:t>
            </w:r>
            <w:r w:rsidR="00FB6AB7">
              <w:rPr>
                <w:rFonts w:ascii="宋体" w:hAnsi="宋体" w:cs="宋体" w:hint="eastAsia"/>
                <w:kern w:val="0"/>
                <w:szCs w:val="21"/>
              </w:rPr>
              <w:t>招标代理机构</w:t>
            </w:r>
            <w:r>
              <w:rPr>
                <w:rFonts w:ascii="宋体" w:hAnsi="宋体" w:cs="宋体" w:hint="eastAsia"/>
                <w:kern w:val="0"/>
                <w:szCs w:val="21"/>
              </w:rPr>
              <w:t>；</w:t>
            </w:r>
          </w:p>
          <w:p w:rsidR="000149C7" w:rsidRDefault="00E36111">
            <w:pPr>
              <w:spacing w:line="440" w:lineRule="exact"/>
              <w:ind w:firstLineChars="200" w:firstLine="422"/>
              <w:jc w:val="left"/>
              <w:rPr>
                <w:rFonts w:ascii="宋体" w:hAnsi="宋体" w:cs="宋体"/>
                <w:kern w:val="0"/>
                <w:szCs w:val="21"/>
              </w:rPr>
            </w:pPr>
            <w:r>
              <w:rPr>
                <w:rFonts w:ascii="宋体" w:hAnsi="宋体" w:cs="宋体" w:hint="eastAsia"/>
                <w:b/>
                <w:kern w:val="0"/>
                <w:szCs w:val="21"/>
              </w:rPr>
              <w:t>2、</w:t>
            </w:r>
            <w:r w:rsidR="00716285" w:rsidRPr="00716285">
              <w:rPr>
                <w:rFonts w:ascii="宋体" w:hAnsi="宋体" w:cs="宋体" w:hint="eastAsia"/>
                <w:b/>
                <w:kern w:val="0"/>
                <w:szCs w:val="21"/>
              </w:rPr>
              <w:t>评估</w:t>
            </w:r>
            <w:r>
              <w:rPr>
                <w:rFonts w:ascii="宋体" w:hAnsi="宋体" w:cs="宋体" w:hint="eastAsia"/>
                <w:b/>
                <w:kern w:val="0"/>
                <w:szCs w:val="21"/>
              </w:rPr>
              <w:t>周期：</w:t>
            </w:r>
            <w:r>
              <w:rPr>
                <w:rFonts w:ascii="宋体" w:hAnsi="宋体" w:cs="宋体" w:hint="eastAsia"/>
                <w:kern w:val="0"/>
                <w:szCs w:val="21"/>
              </w:rPr>
              <w:t>202</w:t>
            </w:r>
            <w:r w:rsidR="00581234">
              <w:rPr>
                <w:rFonts w:ascii="宋体" w:hAnsi="宋体" w:cs="宋体" w:hint="eastAsia"/>
                <w:kern w:val="0"/>
                <w:szCs w:val="21"/>
              </w:rPr>
              <w:t>3</w:t>
            </w:r>
            <w:r>
              <w:rPr>
                <w:rFonts w:ascii="宋体" w:hAnsi="宋体" w:cs="宋体" w:hint="eastAsia"/>
                <w:kern w:val="0"/>
                <w:szCs w:val="21"/>
              </w:rPr>
              <w:t>年1月1日至202</w:t>
            </w:r>
            <w:r w:rsidR="00581234">
              <w:rPr>
                <w:rFonts w:ascii="宋体" w:hAnsi="宋体" w:cs="宋体" w:hint="eastAsia"/>
                <w:kern w:val="0"/>
                <w:szCs w:val="21"/>
              </w:rPr>
              <w:t>3</w:t>
            </w:r>
            <w:r>
              <w:rPr>
                <w:rFonts w:ascii="宋体" w:hAnsi="宋体" w:cs="宋体" w:hint="eastAsia"/>
                <w:kern w:val="0"/>
                <w:szCs w:val="21"/>
              </w:rPr>
              <w:t>年12月31日</w:t>
            </w:r>
            <w:r w:rsidR="007837F0">
              <w:rPr>
                <w:rFonts w:ascii="宋体" w:hAnsi="宋体" w:cs="宋体" w:hint="eastAsia"/>
                <w:kern w:val="0"/>
                <w:szCs w:val="21"/>
              </w:rPr>
              <w:t>。</w:t>
            </w:r>
          </w:p>
          <w:p w:rsidR="00EE44A3" w:rsidRDefault="00E36111">
            <w:pPr>
              <w:spacing w:line="440" w:lineRule="exact"/>
              <w:ind w:firstLineChars="200" w:firstLine="422"/>
              <w:jc w:val="left"/>
              <w:rPr>
                <w:rFonts w:ascii="宋体" w:hAnsi="宋体" w:cs="宋体"/>
                <w:kern w:val="0"/>
                <w:szCs w:val="21"/>
              </w:rPr>
            </w:pPr>
            <w:r>
              <w:rPr>
                <w:rFonts w:ascii="宋体" w:hAnsi="宋体" w:cs="宋体" w:hint="eastAsia"/>
                <w:b/>
                <w:kern w:val="0"/>
                <w:szCs w:val="21"/>
              </w:rPr>
              <w:t>3、</w:t>
            </w:r>
            <w:r w:rsidR="00716285" w:rsidRPr="00716285">
              <w:rPr>
                <w:rFonts w:ascii="宋体" w:hAnsi="宋体" w:cs="宋体" w:hint="eastAsia"/>
                <w:b/>
                <w:kern w:val="0"/>
                <w:szCs w:val="21"/>
              </w:rPr>
              <w:t>评估</w:t>
            </w:r>
            <w:r>
              <w:rPr>
                <w:rFonts w:ascii="宋体" w:hAnsi="宋体" w:cs="宋体" w:hint="eastAsia"/>
                <w:b/>
                <w:kern w:val="0"/>
                <w:szCs w:val="21"/>
              </w:rPr>
              <w:t>内容：</w:t>
            </w:r>
            <w:r w:rsidR="00581234">
              <w:rPr>
                <w:rFonts w:ascii="宋体" w:hAnsi="宋体" w:cs="宋体" w:hint="eastAsia"/>
                <w:kern w:val="0"/>
                <w:szCs w:val="21"/>
              </w:rPr>
              <w:t>评估</w:t>
            </w:r>
            <w:r>
              <w:rPr>
                <w:rFonts w:ascii="宋体" w:hAnsi="宋体" w:cs="宋体" w:hint="eastAsia"/>
                <w:kern w:val="0"/>
                <w:szCs w:val="21"/>
              </w:rPr>
              <w:t>内容分</w:t>
            </w:r>
            <w:r w:rsidR="000E3704">
              <w:rPr>
                <w:rFonts w:ascii="宋体" w:hAnsi="宋体" w:cs="宋体" w:hint="eastAsia"/>
                <w:kern w:val="0"/>
                <w:szCs w:val="21"/>
              </w:rPr>
              <w:t>进场</w:t>
            </w:r>
            <w:r>
              <w:rPr>
                <w:rFonts w:ascii="宋体" w:hAnsi="宋体" w:cs="宋体" w:hint="eastAsia"/>
                <w:kern w:val="0"/>
                <w:szCs w:val="21"/>
              </w:rPr>
              <w:t>项目</w:t>
            </w:r>
            <w:r w:rsidR="00581234">
              <w:rPr>
                <w:rFonts w:ascii="宋体" w:hAnsi="宋体" w:cs="宋体" w:hint="eastAsia"/>
                <w:kern w:val="0"/>
                <w:szCs w:val="21"/>
              </w:rPr>
              <w:t>评估</w:t>
            </w:r>
            <w:r>
              <w:rPr>
                <w:rFonts w:ascii="宋体" w:hAnsi="宋体" w:cs="宋体" w:hint="eastAsia"/>
                <w:kern w:val="0"/>
                <w:szCs w:val="21"/>
              </w:rPr>
              <w:t>（50分）与综合</w:t>
            </w:r>
            <w:r w:rsidR="00581234">
              <w:rPr>
                <w:rFonts w:ascii="宋体" w:hAnsi="宋体" w:cs="宋体" w:hint="eastAsia"/>
                <w:kern w:val="0"/>
                <w:szCs w:val="21"/>
              </w:rPr>
              <w:t>评估</w:t>
            </w:r>
            <w:r>
              <w:rPr>
                <w:rFonts w:ascii="宋体" w:hAnsi="宋体" w:cs="宋体" w:hint="eastAsia"/>
                <w:kern w:val="0"/>
                <w:szCs w:val="21"/>
              </w:rPr>
              <w:t>（50分）两个大项，若干小项，总分100分。</w:t>
            </w:r>
          </w:p>
          <w:p w:rsidR="000149C7" w:rsidRPr="0061448D" w:rsidRDefault="00EE44A3" w:rsidP="00EE44A3">
            <w:pPr>
              <w:spacing w:line="440" w:lineRule="exact"/>
              <w:ind w:firstLineChars="200" w:firstLine="422"/>
              <w:jc w:val="left"/>
              <w:rPr>
                <w:rFonts w:ascii="宋体" w:hAnsi="宋体" w:cs="宋体"/>
                <w:color w:val="000000" w:themeColor="text1"/>
                <w:kern w:val="0"/>
                <w:szCs w:val="21"/>
              </w:rPr>
            </w:pPr>
            <w:r w:rsidRPr="00EE44A3">
              <w:rPr>
                <w:rFonts w:ascii="宋体" w:hAnsi="宋体" w:cs="宋体" w:hint="eastAsia"/>
                <w:b/>
                <w:kern w:val="0"/>
                <w:szCs w:val="21"/>
              </w:rPr>
              <w:t>4、评估等级：</w:t>
            </w:r>
            <w:r w:rsidR="00A274F9" w:rsidRPr="0061448D">
              <w:rPr>
                <w:rFonts w:ascii="宋体" w:hAnsi="宋体" w:cs="宋体" w:hint="eastAsia"/>
                <w:color w:val="000000" w:themeColor="text1"/>
                <w:kern w:val="0"/>
                <w:szCs w:val="21"/>
              </w:rPr>
              <w:t>根据</w:t>
            </w:r>
            <w:r w:rsidR="00FB6AB7" w:rsidRPr="0061448D">
              <w:rPr>
                <w:rFonts w:ascii="宋体" w:hAnsi="宋体" w:cs="宋体" w:hint="eastAsia"/>
                <w:color w:val="000000" w:themeColor="text1"/>
                <w:kern w:val="0"/>
                <w:szCs w:val="21"/>
              </w:rPr>
              <w:t>年度</w:t>
            </w:r>
            <w:r w:rsidR="00832F58" w:rsidRPr="0061448D">
              <w:rPr>
                <w:rFonts w:ascii="宋体" w:hAnsi="宋体" w:cs="宋体" w:hint="eastAsia"/>
                <w:color w:val="000000" w:themeColor="text1"/>
                <w:kern w:val="0"/>
                <w:szCs w:val="21"/>
              </w:rPr>
              <w:t>评估</w:t>
            </w:r>
            <w:r w:rsidR="00A274F9" w:rsidRPr="0061448D">
              <w:rPr>
                <w:rFonts w:ascii="宋体" w:hAnsi="宋体" w:cs="宋体" w:hint="eastAsia"/>
                <w:color w:val="000000" w:themeColor="text1"/>
                <w:kern w:val="0"/>
                <w:szCs w:val="21"/>
              </w:rPr>
              <w:t>得分，分为A级（&gt;=90分），B级（&gt;=75分），C级（</w:t>
            </w:r>
            <w:r w:rsidR="00832F58" w:rsidRPr="0061448D">
              <w:rPr>
                <w:rFonts w:ascii="宋体" w:hAnsi="宋体" w:cs="宋体" w:hint="eastAsia"/>
                <w:color w:val="000000" w:themeColor="text1"/>
                <w:kern w:val="0"/>
                <w:szCs w:val="21"/>
              </w:rPr>
              <w:t>&lt;75分</w:t>
            </w:r>
            <w:r w:rsidR="00A274F9" w:rsidRPr="0061448D">
              <w:rPr>
                <w:rFonts w:ascii="宋体" w:hAnsi="宋体" w:cs="宋体" w:hint="eastAsia"/>
                <w:color w:val="000000" w:themeColor="text1"/>
                <w:kern w:val="0"/>
                <w:szCs w:val="21"/>
              </w:rPr>
              <w:t>）</w:t>
            </w:r>
            <w:r w:rsidR="007837F0" w:rsidRPr="0061448D">
              <w:rPr>
                <w:rFonts w:ascii="宋体" w:hAnsi="宋体" w:cs="宋体" w:hint="eastAsia"/>
                <w:color w:val="000000" w:themeColor="text1"/>
                <w:kern w:val="0"/>
                <w:szCs w:val="21"/>
              </w:rPr>
              <w:t>，评估等级有效期至下一年度评估结果公布之日止。</w:t>
            </w:r>
          </w:p>
          <w:p w:rsidR="000149C7" w:rsidRPr="0061448D" w:rsidRDefault="00EE44A3">
            <w:pPr>
              <w:spacing w:line="440" w:lineRule="exact"/>
              <w:ind w:firstLineChars="200" w:firstLine="422"/>
              <w:jc w:val="left"/>
              <w:rPr>
                <w:rFonts w:ascii="宋体" w:hAnsi="宋体" w:cs="宋体"/>
                <w:color w:val="000000" w:themeColor="text1"/>
                <w:kern w:val="0"/>
                <w:szCs w:val="21"/>
              </w:rPr>
            </w:pPr>
            <w:r w:rsidRPr="0061448D">
              <w:rPr>
                <w:rFonts w:ascii="宋体" w:hAnsi="宋体" w:cs="宋体" w:hint="eastAsia"/>
                <w:b/>
                <w:color w:val="000000" w:themeColor="text1"/>
                <w:kern w:val="0"/>
                <w:szCs w:val="21"/>
              </w:rPr>
              <w:t>5</w:t>
            </w:r>
            <w:r w:rsidR="00E36111" w:rsidRPr="0061448D">
              <w:rPr>
                <w:rFonts w:ascii="宋体" w:hAnsi="宋体" w:cs="宋体" w:hint="eastAsia"/>
                <w:b/>
                <w:color w:val="000000" w:themeColor="text1"/>
                <w:kern w:val="0"/>
                <w:szCs w:val="21"/>
              </w:rPr>
              <w:t>、</w:t>
            </w:r>
            <w:r w:rsidR="00832F58" w:rsidRPr="0061448D">
              <w:rPr>
                <w:rFonts w:ascii="宋体" w:hAnsi="宋体" w:cs="宋体" w:hint="eastAsia"/>
                <w:b/>
                <w:color w:val="000000" w:themeColor="text1"/>
                <w:kern w:val="0"/>
                <w:szCs w:val="21"/>
              </w:rPr>
              <w:t>动态管理</w:t>
            </w:r>
            <w:r w:rsidR="00E36111" w:rsidRPr="0061448D">
              <w:rPr>
                <w:rFonts w:ascii="宋体" w:hAnsi="宋体" w:cs="宋体" w:hint="eastAsia"/>
                <w:b/>
                <w:color w:val="000000" w:themeColor="text1"/>
                <w:kern w:val="0"/>
                <w:szCs w:val="21"/>
              </w:rPr>
              <w:t>：</w:t>
            </w:r>
            <w:r w:rsidR="00201209" w:rsidRPr="0061448D">
              <w:rPr>
                <w:rFonts w:ascii="宋体" w:hAnsi="宋体" w:cs="宋体" w:hint="eastAsia"/>
                <w:color w:val="000000" w:themeColor="text1"/>
                <w:kern w:val="0"/>
                <w:szCs w:val="21"/>
              </w:rPr>
              <w:t>评估年度内，实行项目代理质量随机抽检，</w:t>
            </w:r>
            <w:r w:rsidR="00BA2FAB" w:rsidRPr="0061448D">
              <w:rPr>
                <w:rFonts w:ascii="宋体" w:hAnsi="宋体" w:cs="宋体" w:hint="eastAsia"/>
                <w:color w:val="000000" w:themeColor="text1"/>
                <w:kern w:val="0"/>
                <w:szCs w:val="21"/>
              </w:rPr>
              <w:t>抽检比例不少于12.5%，</w:t>
            </w:r>
            <w:r w:rsidR="000E3704" w:rsidRPr="0061448D">
              <w:rPr>
                <w:rFonts w:ascii="宋体" w:hAnsi="宋体" w:cs="宋体" w:hint="eastAsia"/>
                <w:color w:val="000000" w:themeColor="text1"/>
                <w:kern w:val="0"/>
                <w:szCs w:val="21"/>
              </w:rPr>
              <w:t>抽检结果在网上通报。</w:t>
            </w:r>
            <w:r w:rsidR="00E36111" w:rsidRPr="0061448D">
              <w:rPr>
                <w:rFonts w:ascii="宋体" w:hAnsi="宋体" w:cs="宋体" w:hint="eastAsia"/>
                <w:color w:val="000000" w:themeColor="text1"/>
                <w:kern w:val="0"/>
                <w:szCs w:val="21"/>
              </w:rPr>
              <w:t>招标代理机构及其从业人员存在下列情形之一，且已严重影响招标采购的公平公正，造成恶劣影响的，</w:t>
            </w:r>
            <w:r w:rsidR="00581234" w:rsidRPr="0061448D">
              <w:rPr>
                <w:rFonts w:ascii="宋体" w:hAnsi="宋体" w:cs="宋体" w:hint="eastAsia"/>
                <w:color w:val="000000" w:themeColor="text1"/>
                <w:kern w:val="0"/>
                <w:szCs w:val="21"/>
              </w:rPr>
              <w:t>除依照</w:t>
            </w:r>
            <w:r w:rsidR="00734F96" w:rsidRPr="0061448D">
              <w:rPr>
                <w:rFonts w:ascii="宋体" w:hAnsi="宋体" w:cs="宋体" w:hint="eastAsia"/>
                <w:color w:val="000000" w:themeColor="text1"/>
                <w:kern w:val="0"/>
                <w:szCs w:val="21"/>
              </w:rPr>
              <w:t>本细则扣分外，</w:t>
            </w:r>
            <w:r w:rsidR="00581234" w:rsidRPr="0061448D">
              <w:rPr>
                <w:rFonts w:ascii="宋体" w:hAnsi="宋体" w:cs="宋体" w:hint="eastAsia"/>
                <w:color w:val="000000" w:themeColor="text1"/>
                <w:kern w:val="0"/>
                <w:szCs w:val="21"/>
              </w:rPr>
              <w:t>区公管办将按规定</w:t>
            </w:r>
            <w:r w:rsidR="00734F96" w:rsidRPr="0061448D">
              <w:rPr>
                <w:rFonts w:ascii="宋体" w:hAnsi="宋体" w:cs="宋体" w:hint="eastAsia"/>
                <w:color w:val="000000" w:themeColor="text1"/>
                <w:kern w:val="0"/>
                <w:szCs w:val="21"/>
              </w:rPr>
              <w:t>查处</w:t>
            </w:r>
            <w:r w:rsidR="00581234" w:rsidRPr="0061448D">
              <w:rPr>
                <w:rFonts w:ascii="宋体" w:hAnsi="宋体" w:cs="宋体" w:hint="eastAsia"/>
                <w:color w:val="000000" w:themeColor="text1"/>
                <w:kern w:val="0"/>
                <w:szCs w:val="21"/>
              </w:rPr>
              <w:t>，</w:t>
            </w:r>
            <w:r w:rsidR="000E3704" w:rsidRPr="0061448D">
              <w:rPr>
                <w:rFonts w:ascii="宋体" w:hAnsi="宋体" w:cs="宋体" w:hint="eastAsia"/>
                <w:color w:val="000000" w:themeColor="text1"/>
                <w:kern w:val="0"/>
                <w:szCs w:val="21"/>
              </w:rPr>
              <w:t>并</w:t>
            </w:r>
            <w:r w:rsidR="00A274F9" w:rsidRPr="0061448D">
              <w:rPr>
                <w:rFonts w:ascii="宋体" w:hAnsi="宋体" w:cs="宋体" w:hint="eastAsia"/>
                <w:color w:val="000000" w:themeColor="text1"/>
                <w:kern w:val="0"/>
                <w:szCs w:val="21"/>
              </w:rPr>
              <w:t>下调</w:t>
            </w:r>
            <w:r w:rsidR="00FB6AB7" w:rsidRPr="0061448D">
              <w:rPr>
                <w:rFonts w:ascii="宋体" w:hAnsi="宋体" w:cs="宋体" w:hint="eastAsia"/>
                <w:color w:val="000000" w:themeColor="text1"/>
                <w:kern w:val="0"/>
                <w:szCs w:val="21"/>
              </w:rPr>
              <w:t>评估</w:t>
            </w:r>
            <w:r w:rsidR="00A274F9" w:rsidRPr="0061448D">
              <w:rPr>
                <w:rFonts w:ascii="宋体" w:hAnsi="宋体" w:cs="宋体" w:hint="eastAsia"/>
                <w:color w:val="000000" w:themeColor="text1"/>
                <w:kern w:val="0"/>
                <w:szCs w:val="21"/>
              </w:rPr>
              <w:t>等级</w:t>
            </w:r>
            <w:r w:rsidR="00E36111" w:rsidRPr="0061448D">
              <w:rPr>
                <w:rFonts w:ascii="宋体" w:hAnsi="宋体" w:cs="宋体" w:hint="eastAsia"/>
                <w:color w:val="000000" w:themeColor="text1"/>
                <w:kern w:val="0"/>
                <w:szCs w:val="21"/>
              </w:rPr>
              <w:t>：</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（1）提供不实信息和资料、进行虚假申明、隐瞒行政处罚或不良行为记录的；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（2）以出租、借用、挂靠等方式承接业务或以他人名义参与投标的；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（3）违反规定，协助招标人（采购人）将依法必须招标的项目肢解后规避招标的； </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（4）违反三色清单、负面清单规定，故意歧视、排斥潜在投标人（供应商）的；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 xml:space="preserve">（5）在招投标活动中，存在串通投标、弄虚作假等违规行为的； </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（6）违反法律规定，泄露应当保密的与招标投标活动有关的情况和资料，影响公平竞争的；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（7）在招标代理过程中对招标人（采购人）、投标人（供应商）的违法违规行为，未能及时阻止或不主动向区公管办报告的；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（8）在评审现场发表倾向性意见，影响评审专家公正评标的；</w:t>
            </w:r>
          </w:p>
          <w:p w:rsidR="000149C7"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（9）拒绝接受或者妨碍区公管办进行监管或者提供虚假情况的；</w:t>
            </w:r>
          </w:p>
          <w:p w:rsidR="008E681D" w:rsidRDefault="00E36111" w:rsidP="00EE44A3">
            <w:pPr>
              <w:spacing w:line="44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（10）其他在招标代理过程中存在违法违规行为、有失公正或因工作失误、失职，造成严重后果的。</w:t>
            </w:r>
          </w:p>
          <w:p w:rsidR="000149C7" w:rsidRPr="0061448D" w:rsidRDefault="00EE44A3" w:rsidP="005302D5">
            <w:pPr>
              <w:spacing w:line="440" w:lineRule="exact"/>
              <w:ind w:firstLineChars="200" w:firstLine="422"/>
              <w:jc w:val="left"/>
              <w:rPr>
                <w:rFonts w:ascii="宋体" w:hAnsi="宋体" w:cs="宋体"/>
                <w:color w:val="000000" w:themeColor="text1"/>
                <w:kern w:val="0"/>
                <w:szCs w:val="21"/>
              </w:rPr>
            </w:pPr>
            <w:r w:rsidRPr="0061448D">
              <w:rPr>
                <w:rFonts w:ascii="宋体" w:hAnsi="宋体" w:cs="宋体" w:hint="eastAsia"/>
                <w:b/>
                <w:color w:val="000000" w:themeColor="text1"/>
                <w:kern w:val="0"/>
                <w:szCs w:val="21"/>
              </w:rPr>
              <w:t>6</w:t>
            </w:r>
            <w:r w:rsidR="00E36111" w:rsidRPr="0061448D">
              <w:rPr>
                <w:rFonts w:ascii="宋体" w:hAnsi="宋体" w:cs="宋体" w:hint="eastAsia"/>
                <w:b/>
                <w:color w:val="000000" w:themeColor="text1"/>
                <w:kern w:val="0"/>
                <w:szCs w:val="21"/>
              </w:rPr>
              <w:t>、</w:t>
            </w:r>
            <w:r w:rsidR="00A274F9" w:rsidRPr="0061448D">
              <w:rPr>
                <w:rFonts w:ascii="宋体" w:hAnsi="宋体" w:cs="宋体" w:hint="eastAsia"/>
                <w:b/>
                <w:color w:val="000000" w:themeColor="text1"/>
                <w:kern w:val="0"/>
                <w:szCs w:val="21"/>
              </w:rPr>
              <w:t>结果应用</w:t>
            </w:r>
            <w:r w:rsidR="008E681D" w:rsidRPr="0061448D">
              <w:rPr>
                <w:rFonts w:ascii="宋体" w:hAnsi="宋体" w:cs="宋体" w:hint="eastAsia"/>
                <w:b/>
                <w:color w:val="000000" w:themeColor="text1"/>
                <w:kern w:val="0"/>
                <w:szCs w:val="21"/>
              </w:rPr>
              <w:t>：</w:t>
            </w:r>
            <w:r w:rsidR="008E681D" w:rsidRPr="0061448D">
              <w:rPr>
                <w:rFonts w:ascii="宋体" w:hAnsi="宋体" w:cs="宋体" w:hint="eastAsia"/>
                <w:color w:val="000000" w:themeColor="text1"/>
                <w:kern w:val="0"/>
                <w:szCs w:val="21"/>
              </w:rPr>
              <w:t>评估结果依法与</w:t>
            </w:r>
            <w:r w:rsidR="00694934" w:rsidRPr="0061448D">
              <w:rPr>
                <w:rFonts w:ascii="宋体" w:hAnsi="宋体" w:cs="宋体" w:hint="eastAsia"/>
                <w:color w:val="000000" w:themeColor="text1"/>
                <w:kern w:val="0"/>
                <w:szCs w:val="21"/>
              </w:rPr>
              <w:t>激励性评价、日常监督检查</w:t>
            </w:r>
            <w:r w:rsidR="008E681D" w:rsidRPr="0061448D">
              <w:rPr>
                <w:rFonts w:ascii="宋体" w:hAnsi="宋体" w:cs="宋体" w:hint="eastAsia"/>
                <w:color w:val="000000" w:themeColor="text1"/>
                <w:kern w:val="0"/>
                <w:szCs w:val="21"/>
              </w:rPr>
              <w:t>等挂钩，实行差异化管理。对于评估等级为A级，且进场项目数在10只及以上的招标代理机构予以表彰。</w:t>
            </w:r>
            <w:r w:rsidR="001F4E19" w:rsidRPr="0061448D">
              <w:rPr>
                <w:rFonts w:ascii="宋体" w:hAnsi="宋体" w:cs="宋体" w:hint="eastAsia"/>
                <w:color w:val="000000" w:themeColor="text1"/>
                <w:kern w:val="0"/>
                <w:szCs w:val="21"/>
              </w:rPr>
              <w:t>在</w:t>
            </w:r>
            <w:r w:rsidR="008E681D" w:rsidRPr="0061448D">
              <w:rPr>
                <w:rFonts w:ascii="宋体" w:hAnsi="宋体" w:cs="宋体" w:hint="eastAsia"/>
                <w:color w:val="000000" w:themeColor="text1"/>
                <w:kern w:val="0"/>
                <w:szCs w:val="21"/>
              </w:rPr>
              <w:t>业务抽检中，评估等级为A级的，</w:t>
            </w:r>
            <w:r w:rsidR="00BA2FAB" w:rsidRPr="0061448D">
              <w:rPr>
                <w:rFonts w:ascii="宋体" w:hAnsi="宋体" w:cs="宋体" w:hint="eastAsia"/>
                <w:color w:val="000000" w:themeColor="text1"/>
                <w:kern w:val="0"/>
                <w:szCs w:val="21"/>
              </w:rPr>
              <w:t>降低抽查比例</w:t>
            </w:r>
            <w:r w:rsidR="008E681D" w:rsidRPr="0061448D">
              <w:rPr>
                <w:rFonts w:ascii="宋体" w:hAnsi="宋体" w:cs="宋体" w:hint="eastAsia"/>
                <w:color w:val="000000" w:themeColor="text1"/>
                <w:kern w:val="0"/>
                <w:szCs w:val="21"/>
              </w:rPr>
              <w:t>。</w:t>
            </w:r>
            <w:r w:rsidR="00BA2FAB" w:rsidRPr="0061448D">
              <w:rPr>
                <w:rFonts w:ascii="宋体" w:hAnsi="宋体" w:cs="宋体" w:hint="eastAsia"/>
                <w:color w:val="000000" w:themeColor="text1"/>
                <w:kern w:val="0"/>
                <w:szCs w:val="21"/>
              </w:rPr>
              <w:t>评估等级为B级的，</w:t>
            </w:r>
            <w:r w:rsidR="005302D5" w:rsidRPr="0061448D">
              <w:rPr>
                <w:rFonts w:ascii="宋体" w:hAnsi="宋体" w:cs="宋体" w:hint="eastAsia"/>
                <w:color w:val="000000" w:themeColor="text1"/>
                <w:kern w:val="0"/>
                <w:szCs w:val="21"/>
              </w:rPr>
              <w:t>实行</w:t>
            </w:r>
            <w:r w:rsidR="00BA2FAB" w:rsidRPr="0061448D">
              <w:rPr>
                <w:rFonts w:ascii="宋体" w:hAnsi="宋体" w:cs="宋体" w:hint="eastAsia"/>
                <w:color w:val="000000" w:themeColor="text1"/>
                <w:kern w:val="0"/>
                <w:szCs w:val="21"/>
              </w:rPr>
              <w:t>常规抽查比例。</w:t>
            </w:r>
            <w:r w:rsidR="008E681D" w:rsidRPr="0061448D">
              <w:rPr>
                <w:rFonts w:ascii="宋体" w:hAnsi="宋体" w:cs="宋体" w:hint="eastAsia"/>
                <w:color w:val="000000" w:themeColor="text1"/>
                <w:kern w:val="0"/>
                <w:szCs w:val="21"/>
              </w:rPr>
              <w:t>评估等级为C级的，</w:t>
            </w:r>
            <w:r w:rsidR="00FA726C" w:rsidRPr="0061448D">
              <w:rPr>
                <w:rFonts w:ascii="宋体" w:hAnsi="宋体" w:cs="宋体" w:hint="eastAsia"/>
                <w:color w:val="000000" w:themeColor="text1"/>
                <w:kern w:val="0"/>
                <w:szCs w:val="21"/>
              </w:rPr>
              <w:t>提升抽查比例</w:t>
            </w:r>
            <w:r w:rsidR="008E681D" w:rsidRPr="0061448D">
              <w:rPr>
                <w:rFonts w:ascii="宋体" w:hAnsi="宋体" w:cs="宋体" w:hint="eastAsia"/>
                <w:color w:val="000000" w:themeColor="text1"/>
                <w:kern w:val="0"/>
                <w:szCs w:val="21"/>
              </w:rPr>
              <w:t>。</w:t>
            </w:r>
          </w:p>
        </w:tc>
      </w:tr>
      <w:tr w:rsidR="000149C7">
        <w:trPr>
          <w:trHeight w:val="558"/>
        </w:trPr>
        <w:tc>
          <w:tcPr>
            <w:tcW w:w="14140" w:type="dxa"/>
            <w:gridSpan w:val="4"/>
            <w:tcBorders>
              <w:top w:val="single" w:sz="4" w:space="0" w:color="auto"/>
              <w:bottom w:val="single" w:sz="4" w:space="0" w:color="auto"/>
            </w:tcBorders>
            <w:vAlign w:val="center"/>
          </w:tcPr>
          <w:p w:rsidR="000149C7" w:rsidRDefault="000A192A">
            <w:pPr>
              <w:spacing w:line="400" w:lineRule="exact"/>
              <w:jc w:val="center"/>
              <w:rPr>
                <w:rFonts w:ascii="宋体" w:hAnsi="宋体" w:cs="宋体"/>
                <w:b/>
                <w:kern w:val="0"/>
                <w:szCs w:val="21"/>
              </w:rPr>
            </w:pPr>
            <w:r w:rsidRPr="00716285">
              <w:rPr>
                <w:rFonts w:ascii="宋体" w:hAnsi="宋体" w:cs="宋体" w:hint="eastAsia"/>
                <w:b/>
                <w:kern w:val="0"/>
                <w:szCs w:val="21"/>
              </w:rPr>
              <w:lastRenderedPageBreak/>
              <w:t>评估</w:t>
            </w:r>
            <w:r w:rsidR="00E36111">
              <w:rPr>
                <w:rFonts w:ascii="宋体" w:hAnsi="宋体" w:cs="宋体" w:hint="eastAsia"/>
                <w:b/>
                <w:kern w:val="0"/>
                <w:szCs w:val="21"/>
              </w:rPr>
              <w:t>内容及评分标准</w:t>
            </w:r>
          </w:p>
        </w:tc>
      </w:tr>
      <w:tr w:rsidR="000149C7">
        <w:trPr>
          <w:trHeight w:val="552"/>
        </w:trPr>
        <w:tc>
          <w:tcPr>
            <w:tcW w:w="14140" w:type="dxa"/>
            <w:gridSpan w:val="4"/>
            <w:tcBorders>
              <w:top w:val="single" w:sz="4" w:space="0" w:color="auto"/>
            </w:tcBorders>
            <w:vAlign w:val="center"/>
          </w:tcPr>
          <w:p w:rsidR="000149C7" w:rsidRDefault="000E3704">
            <w:pPr>
              <w:spacing w:line="400" w:lineRule="exact"/>
              <w:jc w:val="center"/>
              <w:rPr>
                <w:rFonts w:ascii="宋体" w:hAnsi="宋体" w:cs="宋体"/>
                <w:b/>
                <w:kern w:val="0"/>
                <w:szCs w:val="21"/>
              </w:rPr>
            </w:pPr>
            <w:r>
              <w:rPr>
                <w:rFonts w:ascii="宋体" w:hAnsi="宋体" w:cs="宋体" w:hint="eastAsia"/>
                <w:b/>
                <w:kern w:val="0"/>
                <w:szCs w:val="21"/>
              </w:rPr>
              <w:t>进场</w:t>
            </w:r>
            <w:r w:rsidR="00E36111">
              <w:rPr>
                <w:rFonts w:ascii="宋体" w:hAnsi="宋体" w:cs="宋体" w:hint="eastAsia"/>
                <w:b/>
                <w:kern w:val="0"/>
                <w:szCs w:val="21"/>
              </w:rPr>
              <w:t>项目</w:t>
            </w:r>
            <w:r w:rsidR="000A192A" w:rsidRPr="00716285">
              <w:rPr>
                <w:rFonts w:ascii="宋体" w:hAnsi="宋体" w:cs="宋体" w:hint="eastAsia"/>
                <w:b/>
                <w:kern w:val="0"/>
                <w:szCs w:val="21"/>
              </w:rPr>
              <w:t>评估</w:t>
            </w:r>
            <w:r w:rsidR="00E36111" w:rsidRPr="002E6B56">
              <w:rPr>
                <w:rFonts w:ascii="宋体" w:hAnsi="宋体" w:cs="宋体" w:hint="eastAsia"/>
                <w:b/>
                <w:color w:val="000000" w:themeColor="text1"/>
                <w:kern w:val="0"/>
                <w:szCs w:val="21"/>
              </w:rPr>
              <w:t>（50分）</w:t>
            </w:r>
          </w:p>
        </w:tc>
      </w:tr>
      <w:tr w:rsidR="000149C7">
        <w:trPr>
          <w:trHeight w:val="702"/>
        </w:trPr>
        <w:tc>
          <w:tcPr>
            <w:tcW w:w="1668" w:type="dxa"/>
            <w:tcBorders>
              <w:top w:val="single" w:sz="4" w:space="0" w:color="auto"/>
            </w:tcBorders>
            <w:vAlign w:val="center"/>
          </w:tcPr>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t>责任科室</w:t>
            </w:r>
          </w:p>
        </w:tc>
        <w:tc>
          <w:tcPr>
            <w:tcW w:w="2126" w:type="dxa"/>
            <w:tcBorders>
              <w:top w:val="single" w:sz="4" w:space="0" w:color="auto"/>
            </w:tcBorders>
            <w:vAlign w:val="center"/>
          </w:tcPr>
          <w:p w:rsidR="000149C7" w:rsidRDefault="000A192A">
            <w:pPr>
              <w:spacing w:line="400" w:lineRule="exact"/>
              <w:jc w:val="center"/>
              <w:rPr>
                <w:rFonts w:ascii="宋体" w:hAnsi="宋体" w:cs="宋体"/>
                <w:b/>
                <w:kern w:val="0"/>
                <w:szCs w:val="21"/>
              </w:rPr>
            </w:pPr>
            <w:r w:rsidRPr="00716285">
              <w:rPr>
                <w:rFonts w:ascii="宋体" w:hAnsi="宋体" w:cs="宋体" w:hint="eastAsia"/>
                <w:b/>
                <w:kern w:val="0"/>
                <w:szCs w:val="21"/>
              </w:rPr>
              <w:t>评估</w:t>
            </w:r>
            <w:r w:rsidR="00E36111">
              <w:rPr>
                <w:rFonts w:ascii="宋体" w:hAnsi="宋体" w:cs="宋体" w:hint="eastAsia"/>
                <w:b/>
                <w:kern w:val="0"/>
                <w:szCs w:val="21"/>
              </w:rPr>
              <w:t>阶段</w:t>
            </w:r>
          </w:p>
        </w:tc>
        <w:tc>
          <w:tcPr>
            <w:tcW w:w="709" w:type="dxa"/>
            <w:tcBorders>
              <w:top w:val="single" w:sz="4" w:space="0" w:color="auto"/>
            </w:tcBorders>
            <w:vAlign w:val="center"/>
          </w:tcPr>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t>分值</w:t>
            </w:r>
          </w:p>
        </w:tc>
        <w:tc>
          <w:tcPr>
            <w:tcW w:w="9637" w:type="dxa"/>
            <w:tcBorders>
              <w:top w:val="single" w:sz="4" w:space="0" w:color="auto"/>
            </w:tcBorders>
            <w:vAlign w:val="center"/>
          </w:tcPr>
          <w:p w:rsidR="000149C7" w:rsidRDefault="000A192A">
            <w:pPr>
              <w:spacing w:line="400" w:lineRule="exact"/>
              <w:jc w:val="center"/>
              <w:rPr>
                <w:rFonts w:ascii="宋体" w:hAnsi="宋体" w:cs="宋体"/>
                <w:b/>
                <w:kern w:val="0"/>
                <w:szCs w:val="21"/>
              </w:rPr>
            </w:pPr>
            <w:r w:rsidRPr="00716285">
              <w:rPr>
                <w:rFonts w:ascii="宋体" w:hAnsi="宋体" w:cs="宋体" w:hint="eastAsia"/>
                <w:b/>
                <w:kern w:val="0"/>
                <w:szCs w:val="21"/>
              </w:rPr>
              <w:t>评估</w:t>
            </w:r>
            <w:r w:rsidR="00E36111">
              <w:rPr>
                <w:rFonts w:ascii="宋体" w:hAnsi="宋体" w:cs="宋体" w:hint="eastAsia"/>
                <w:b/>
                <w:kern w:val="0"/>
                <w:szCs w:val="21"/>
              </w:rPr>
              <w:t>要点及扣分标准</w:t>
            </w:r>
          </w:p>
        </w:tc>
      </w:tr>
      <w:tr w:rsidR="000149C7">
        <w:trPr>
          <w:trHeight w:val="2139"/>
        </w:trPr>
        <w:tc>
          <w:tcPr>
            <w:tcW w:w="1668" w:type="dxa"/>
            <w:tcBorders>
              <w:bottom w:val="single" w:sz="4" w:space="0" w:color="auto"/>
            </w:tcBorders>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招标采购</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受 理 科</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（10分）</w:t>
            </w:r>
          </w:p>
        </w:tc>
        <w:tc>
          <w:tcPr>
            <w:tcW w:w="2126" w:type="dxa"/>
            <w:tcBorders>
              <w:bottom w:val="single" w:sz="4" w:space="0" w:color="auto"/>
            </w:tcBorders>
            <w:vAlign w:val="center"/>
          </w:tcPr>
          <w:p w:rsidR="000149C7" w:rsidRDefault="00E36111">
            <w:pPr>
              <w:spacing w:line="360" w:lineRule="exact"/>
              <w:jc w:val="left"/>
              <w:rPr>
                <w:rFonts w:ascii="宋体" w:hAnsi="宋体" w:cs="宋体"/>
                <w:kern w:val="0"/>
                <w:szCs w:val="21"/>
              </w:rPr>
            </w:pPr>
            <w:r>
              <w:rPr>
                <w:rFonts w:ascii="宋体" w:hAnsi="宋体" w:cs="宋体" w:hint="eastAsia"/>
                <w:kern w:val="0"/>
                <w:szCs w:val="21"/>
              </w:rPr>
              <w:t>项目受理阶段</w:t>
            </w:r>
          </w:p>
        </w:tc>
        <w:tc>
          <w:tcPr>
            <w:tcW w:w="709" w:type="dxa"/>
            <w:tcBorders>
              <w:bottom w:val="single" w:sz="4" w:space="0" w:color="auto"/>
            </w:tcBorders>
            <w:vAlign w:val="center"/>
          </w:tcPr>
          <w:p w:rsidR="000149C7" w:rsidRDefault="00E36111">
            <w:pPr>
              <w:spacing w:line="360" w:lineRule="exact"/>
              <w:jc w:val="center"/>
              <w:rPr>
                <w:rFonts w:ascii="宋体" w:hAnsi="宋体" w:cs="宋体"/>
                <w:kern w:val="0"/>
                <w:szCs w:val="21"/>
              </w:rPr>
            </w:pPr>
            <w:r>
              <w:rPr>
                <w:rFonts w:ascii="宋体" w:hAnsi="宋体" w:cs="宋体" w:hint="eastAsia"/>
                <w:kern w:val="0"/>
                <w:szCs w:val="21"/>
              </w:rPr>
              <w:t>10</w:t>
            </w:r>
          </w:p>
        </w:tc>
        <w:tc>
          <w:tcPr>
            <w:tcW w:w="9637" w:type="dxa"/>
            <w:tcBorders>
              <w:bottom w:val="single" w:sz="4" w:space="0" w:color="auto"/>
            </w:tcBorders>
            <w:vAlign w:val="center"/>
          </w:tcPr>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1、未按项目受理须知及有关要求正确提供相关资料的（包括项目基本资料、项目代理信息、开标现场主持人、计算机操作员、评标组织人（如有）、现场秩序维护人员名单等），每缺一项扣2分；</w:t>
            </w:r>
          </w:p>
          <w:p w:rsidR="000149C7" w:rsidRDefault="00E36111">
            <w:pPr>
              <w:widowControl/>
              <w:spacing w:line="360" w:lineRule="exact"/>
              <w:jc w:val="left"/>
              <w:rPr>
                <w:rFonts w:ascii="宋体" w:hAnsi="宋体" w:cs="宋体"/>
                <w:color w:val="000000" w:themeColor="text1"/>
                <w:kern w:val="0"/>
                <w:szCs w:val="21"/>
              </w:rPr>
            </w:pPr>
            <w:r>
              <w:rPr>
                <w:rFonts w:ascii="宋体" w:hAnsi="宋体" w:cs="宋体" w:hint="eastAsia"/>
                <w:kern w:val="0"/>
                <w:szCs w:val="21"/>
              </w:rPr>
              <w:t>2、受理项目多次</w:t>
            </w:r>
            <w:r>
              <w:rPr>
                <w:rFonts w:ascii="宋体" w:hAnsi="宋体" w:cs="宋体" w:hint="eastAsia"/>
                <w:color w:val="000000" w:themeColor="text1"/>
                <w:kern w:val="0"/>
                <w:szCs w:val="21"/>
              </w:rPr>
              <w:t>送审的，或者送审项目未及时录入招标代理机构</w:t>
            </w:r>
            <w:r w:rsidR="008D2AF0">
              <w:rPr>
                <w:rFonts w:ascii="宋体" w:hAnsi="宋体" w:cs="宋体" w:hint="eastAsia"/>
                <w:color w:val="000000" w:themeColor="text1"/>
                <w:kern w:val="0"/>
                <w:szCs w:val="21"/>
              </w:rPr>
              <w:t>评估</w:t>
            </w:r>
            <w:r>
              <w:rPr>
                <w:rFonts w:ascii="宋体" w:hAnsi="宋体" w:cs="宋体" w:hint="eastAsia"/>
                <w:color w:val="000000" w:themeColor="text1"/>
                <w:kern w:val="0"/>
                <w:szCs w:val="21"/>
              </w:rPr>
              <w:t>系统的，每次扣1分；</w:t>
            </w:r>
          </w:p>
          <w:p w:rsidR="000149C7" w:rsidRDefault="00E36111">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3、因招标代理机构原因，同一项目采用同一招标方式受理两次及以上的，每次扣1分；</w:t>
            </w:r>
          </w:p>
          <w:p w:rsidR="000149C7" w:rsidRDefault="00E36111">
            <w:pPr>
              <w:widowControl/>
              <w:spacing w:line="36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4、未做好项目各方的受理沟通工作的，每次扣4分；</w:t>
            </w:r>
          </w:p>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5、末佩戴上岗证（工作证）办理招投标业务的，每次扣1分；</w:t>
            </w:r>
          </w:p>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6、工作水平、服务态度欠佳的，每次扣1分；</w:t>
            </w:r>
          </w:p>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7、未按规定及时通知交易双方领取中标通知书的，每次扣2分；</w:t>
            </w:r>
          </w:p>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8、未及时通知交易双方办理缴费手续的，每次扣2分；</w:t>
            </w:r>
          </w:p>
          <w:p w:rsidR="000149C7" w:rsidRDefault="00E36111">
            <w:pPr>
              <w:widowControl/>
              <w:spacing w:line="360" w:lineRule="exact"/>
              <w:jc w:val="left"/>
              <w:rPr>
                <w:rFonts w:ascii="宋体" w:hAnsi="宋体" w:cs="宋体"/>
                <w:kern w:val="0"/>
                <w:szCs w:val="21"/>
              </w:rPr>
            </w:pPr>
            <w:r>
              <w:rPr>
                <w:rFonts w:ascii="宋体" w:hAnsi="宋体" w:cs="宋体" w:hint="eastAsia"/>
                <w:kern w:val="0"/>
                <w:szCs w:val="21"/>
              </w:rPr>
              <w:t>9、其它在项目受理环节出现的问题，每次扣2分。</w:t>
            </w:r>
          </w:p>
        </w:tc>
      </w:tr>
      <w:tr w:rsidR="000149C7">
        <w:trPr>
          <w:trHeight w:val="915"/>
        </w:trPr>
        <w:tc>
          <w:tcPr>
            <w:tcW w:w="1668" w:type="dxa"/>
            <w:tcBorders>
              <w:top w:val="single" w:sz="4" w:space="0" w:color="auto"/>
              <w:bottom w:val="single" w:sz="4" w:space="0" w:color="auto"/>
            </w:tcBorders>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业务科</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（15分）</w:t>
            </w:r>
          </w:p>
        </w:tc>
        <w:tc>
          <w:tcPr>
            <w:tcW w:w="2126" w:type="dxa"/>
            <w:tcBorders>
              <w:top w:val="single" w:sz="4" w:space="0" w:color="auto"/>
              <w:bottom w:val="single" w:sz="4" w:space="0" w:color="auto"/>
            </w:tcBorders>
            <w:vAlign w:val="center"/>
          </w:tcPr>
          <w:p w:rsidR="000149C7" w:rsidRDefault="00E36111">
            <w:pPr>
              <w:spacing w:line="360" w:lineRule="exact"/>
              <w:jc w:val="center"/>
              <w:rPr>
                <w:rFonts w:ascii="宋体" w:hAnsi="宋体" w:cs="宋体"/>
                <w:kern w:val="0"/>
                <w:szCs w:val="21"/>
              </w:rPr>
            </w:pPr>
            <w:r>
              <w:rPr>
                <w:rFonts w:hint="eastAsia"/>
              </w:rPr>
              <w:t>招标文件备案阶段</w:t>
            </w:r>
          </w:p>
        </w:tc>
        <w:tc>
          <w:tcPr>
            <w:tcW w:w="709" w:type="dxa"/>
            <w:tcBorders>
              <w:top w:val="single" w:sz="4" w:space="0" w:color="auto"/>
              <w:bottom w:val="single" w:sz="4" w:space="0" w:color="auto"/>
            </w:tcBorders>
            <w:vAlign w:val="center"/>
          </w:tcPr>
          <w:p w:rsidR="000149C7" w:rsidRDefault="00E36111">
            <w:pPr>
              <w:spacing w:line="360" w:lineRule="exact"/>
              <w:jc w:val="center"/>
              <w:rPr>
                <w:rFonts w:ascii="宋体" w:hAnsi="宋体" w:cs="宋体"/>
                <w:kern w:val="0"/>
                <w:szCs w:val="21"/>
              </w:rPr>
            </w:pPr>
            <w:r>
              <w:rPr>
                <w:rFonts w:ascii="宋体" w:hAnsi="宋体" w:cs="宋体" w:hint="eastAsia"/>
                <w:kern w:val="0"/>
                <w:szCs w:val="21"/>
              </w:rPr>
              <w:t>15</w:t>
            </w:r>
          </w:p>
        </w:tc>
        <w:tc>
          <w:tcPr>
            <w:tcW w:w="9637" w:type="dxa"/>
            <w:tcBorders>
              <w:top w:val="single" w:sz="4" w:space="0" w:color="auto"/>
              <w:bottom w:val="single" w:sz="4" w:space="0" w:color="auto"/>
            </w:tcBorders>
            <w:vAlign w:val="center"/>
          </w:tcPr>
          <w:p w:rsidR="000149C7" w:rsidRDefault="00E36111">
            <w:pPr>
              <w:spacing w:line="360" w:lineRule="exact"/>
              <w:rPr>
                <w:rFonts w:ascii="宋体" w:hAnsi="宋体" w:cs="宋体"/>
                <w:kern w:val="0"/>
                <w:szCs w:val="21"/>
              </w:rPr>
            </w:pPr>
            <w:r>
              <w:rPr>
                <w:rFonts w:ascii="宋体" w:hAnsi="宋体" w:cs="宋体" w:hint="eastAsia"/>
                <w:kern w:val="0"/>
                <w:szCs w:val="21"/>
              </w:rPr>
              <w:t>1、招标文件类型、版本、格式套用错误或排版混乱的，每次扣2分；</w:t>
            </w:r>
          </w:p>
          <w:p w:rsidR="000149C7" w:rsidRDefault="00E36111">
            <w:pPr>
              <w:spacing w:line="360" w:lineRule="exact"/>
              <w:rPr>
                <w:rFonts w:ascii="宋体" w:hAnsi="宋体" w:cs="宋体"/>
                <w:kern w:val="0"/>
                <w:szCs w:val="21"/>
              </w:rPr>
            </w:pPr>
            <w:r>
              <w:rPr>
                <w:rFonts w:ascii="宋体" w:hAnsi="宋体" w:cs="宋体" w:hint="eastAsia"/>
                <w:kern w:val="0"/>
                <w:szCs w:val="21"/>
              </w:rPr>
              <w:t>2、投标资格，如资质套用错误、随意提高资质、任意设置不相关前置条件等的，每次扣3分；</w:t>
            </w:r>
          </w:p>
          <w:p w:rsidR="000149C7" w:rsidRDefault="00E36111">
            <w:pPr>
              <w:spacing w:line="360" w:lineRule="exact"/>
              <w:rPr>
                <w:rFonts w:ascii="宋体" w:hAnsi="宋体" w:cs="宋体"/>
                <w:kern w:val="0"/>
                <w:szCs w:val="21"/>
              </w:rPr>
            </w:pPr>
            <w:r>
              <w:rPr>
                <w:rFonts w:ascii="宋体" w:hAnsi="宋体" w:cs="宋体" w:hint="eastAsia"/>
                <w:kern w:val="0"/>
                <w:szCs w:val="21"/>
              </w:rPr>
              <w:t>3、招标文件编制不严谨，未按照招标采购项目特点编制相关条款，评标办法、定标方式、下浮率、款项支付、变更结算等主要内容存在差错的，每次扣3分；</w:t>
            </w:r>
          </w:p>
          <w:p w:rsidR="000149C7" w:rsidRDefault="00E36111">
            <w:pPr>
              <w:spacing w:line="360" w:lineRule="exact"/>
              <w:rPr>
                <w:rFonts w:ascii="宋体" w:hAnsi="宋体" w:cs="宋体"/>
                <w:kern w:val="0"/>
                <w:szCs w:val="21"/>
              </w:rPr>
            </w:pPr>
            <w:r>
              <w:rPr>
                <w:rFonts w:ascii="宋体" w:hAnsi="宋体" w:cs="宋体" w:hint="eastAsia"/>
                <w:kern w:val="0"/>
                <w:szCs w:val="21"/>
              </w:rPr>
              <w:t>4、招标文件内容存在违反法律、行政法规等规定的，每次扣4分；</w:t>
            </w:r>
          </w:p>
          <w:p w:rsidR="000149C7" w:rsidRDefault="00E36111">
            <w:pPr>
              <w:spacing w:line="360" w:lineRule="exact"/>
              <w:rPr>
                <w:rFonts w:ascii="宋体" w:hAnsi="宋体" w:cs="宋体"/>
                <w:kern w:val="0"/>
                <w:szCs w:val="21"/>
              </w:rPr>
            </w:pPr>
            <w:r>
              <w:rPr>
                <w:rFonts w:ascii="宋体" w:hAnsi="宋体" w:cs="宋体" w:hint="eastAsia"/>
                <w:kern w:val="0"/>
                <w:szCs w:val="21"/>
              </w:rPr>
              <w:t>5、答疑澄清、招标控制价文件存在缺漏差错的，每次扣3分；</w:t>
            </w:r>
          </w:p>
          <w:p w:rsidR="000149C7" w:rsidRDefault="00E36111">
            <w:pPr>
              <w:spacing w:line="360" w:lineRule="exact"/>
              <w:rPr>
                <w:rFonts w:ascii="宋体" w:hAnsi="宋体" w:cs="宋体"/>
                <w:kern w:val="0"/>
                <w:szCs w:val="21"/>
              </w:rPr>
            </w:pPr>
            <w:r>
              <w:rPr>
                <w:rFonts w:ascii="宋体" w:hAnsi="宋体" w:cs="宋体" w:hint="eastAsia"/>
                <w:kern w:val="0"/>
                <w:szCs w:val="21"/>
              </w:rPr>
              <w:t>6、招标文件审核、答疑澄清等相应业务流程、系统操作流程，未按规定执行的，每次扣2分；</w:t>
            </w:r>
          </w:p>
          <w:p w:rsidR="000149C7" w:rsidRDefault="00E36111">
            <w:pPr>
              <w:spacing w:line="360" w:lineRule="exact"/>
              <w:rPr>
                <w:rFonts w:ascii="宋体" w:hAnsi="宋体" w:cs="宋体"/>
                <w:kern w:val="0"/>
                <w:szCs w:val="21"/>
              </w:rPr>
            </w:pPr>
            <w:r>
              <w:rPr>
                <w:rFonts w:ascii="宋体" w:hAnsi="宋体" w:cs="宋体" w:hint="eastAsia"/>
                <w:kern w:val="0"/>
                <w:szCs w:val="21"/>
              </w:rPr>
              <w:t>7、在区公管办与业主之间信息传达及反馈不及时、不准确，导致双方沟通不畅的，每次扣2分；</w:t>
            </w:r>
          </w:p>
          <w:p w:rsidR="000149C7" w:rsidRDefault="00E36111">
            <w:pPr>
              <w:spacing w:line="360" w:lineRule="exact"/>
              <w:rPr>
                <w:rFonts w:ascii="宋体" w:hAnsi="宋体" w:cs="宋体"/>
                <w:kern w:val="0"/>
                <w:szCs w:val="21"/>
              </w:rPr>
            </w:pPr>
            <w:r>
              <w:rPr>
                <w:rFonts w:ascii="宋体" w:hAnsi="宋体" w:cs="宋体" w:hint="eastAsia"/>
                <w:kern w:val="0"/>
                <w:szCs w:val="21"/>
              </w:rPr>
              <w:t>8、在招标代理过程中未向业主解释清楚招标文件、答疑澄清中的主要内容，做好相关政策法规解释，导致业主不知情或理解错误的，每次扣3分。</w:t>
            </w:r>
          </w:p>
        </w:tc>
      </w:tr>
      <w:tr w:rsidR="000149C7">
        <w:trPr>
          <w:trHeight w:val="3393"/>
        </w:trPr>
        <w:tc>
          <w:tcPr>
            <w:tcW w:w="1668" w:type="dxa"/>
            <w:tcBorders>
              <w:top w:val="single" w:sz="4" w:space="0" w:color="auto"/>
              <w:bottom w:val="single" w:sz="4" w:space="0" w:color="auto"/>
            </w:tcBorders>
            <w:vAlign w:val="center"/>
          </w:tcPr>
          <w:p w:rsidR="000149C7" w:rsidRDefault="00E36111">
            <w:pPr>
              <w:spacing w:line="320" w:lineRule="exact"/>
              <w:jc w:val="center"/>
            </w:pPr>
            <w:r>
              <w:rPr>
                <w:rFonts w:hint="eastAsia"/>
              </w:rPr>
              <w:lastRenderedPageBreak/>
              <w:t>建设工程</w:t>
            </w:r>
          </w:p>
          <w:p w:rsidR="000149C7" w:rsidRDefault="00E36111">
            <w:pPr>
              <w:spacing w:line="320" w:lineRule="exact"/>
              <w:jc w:val="center"/>
            </w:pPr>
            <w:r>
              <w:rPr>
                <w:rFonts w:hint="eastAsia"/>
              </w:rPr>
              <w:t>交</w:t>
            </w:r>
            <w:r>
              <w:rPr>
                <w:rFonts w:hint="eastAsia"/>
              </w:rPr>
              <w:t xml:space="preserve"> </w:t>
            </w:r>
            <w:r>
              <w:rPr>
                <w:rFonts w:hint="eastAsia"/>
              </w:rPr>
              <w:t>易</w:t>
            </w:r>
            <w:r>
              <w:rPr>
                <w:rFonts w:hint="eastAsia"/>
              </w:rPr>
              <w:t xml:space="preserve"> </w:t>
            </w:r>
            <w:r>
              <w:rPr>
                <w:rFonts w:hint="eastAsia"/>
              </w:rPr>
              <w:t>科</w:t>
            </w:r>
          </w:p>
          <w:p w:rsidR="000149C7" w:rsidRDefault="00E36111">
            <w:pPr>
              <w:spacing w:line="320" w:lineRule="exact"/>
              <w:jc w:val="center"/>
            </w:pPr>
            <w:r>
              <w:rPr>
                <w:rFonts w:hint="eastAsia"/>
              </w:rPr>
              <w:t>（</w:t>
            </w:r>
            <w:r>
              <w:rPr>
                <w:rFonts w:hint="eastAsia"/>
              </w:rPr>
              <w:t>10</w:t>
            </w:r>
            <w:r>
              <w:rPr>
                <w:rFonts w:hint="eastAsia"/>
              </w:rPr>
              <w:t>分）</w:t>
            </w:r>
          </w:p>
        </w:tc>
        <w:tc>
          <w:tcPr>
            <w:tcW w:w="2126" w:type="dxa"/>
            <w:tcBorders>
              <w:top w:val="single" w:sz="4" w:space="0" w:color="auto"/>
              <w:bottom w:val="single" w:sz="4" w:space="0" w:color="auto"/>
            </w:tcBorders>
            <w:vAlign w:val="center"/>
          </w:tcPr>
          <w:p w:rsidR="000149C7" w:rsidRDefault="00E36111">
            <w:pPr>
              <w:spacing w:line="320" w:lineRule="exact"/>
              <w:jc w:val="left"/>
            </w:pPr>
            <w:r>
              <w:rPr>
                <w:rFonts w:hint="eastAsia"/>
              </w:rPr>
              <w:t>开评标等操作环节</w:t>
            </w:r>
          </w:p>
        </w:tc>
        <w:tc>
          <w:tcPr>
            <w:tcW w:w="709" w:type="dxa"/>
            <w:tcBorders>
              <w:top w:val="single" w:sz="4" w:space="0" w:color="auto"/>
              <w:bottom w:val="single" w:sz="4" w:space="0" w:color="auto"/>
            </w:tcBorders>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10</w:t>
            </w:r>
          </w:p>
        </w:tc>
        <w:tc>
          <w:tcPr>
            <w:tcW w:w="9637" w:type="dxa"/>
            <w:tcBorders>
              <w:top w:val="single" w:sz="4" w:space="0" w:color="auto"/>
              <w:bottom w:val="single" w:sz="4" w:space="0" w:color="auto"/>
            </w:tcBorders>
            <w:vAlign w:val="center"/>
          </w:tcPr>
          <w:p w:rsidR="000149C7" w:rsidRDefault="00E36111">
            <w:pPr>
              <w:widowControl/>
              <w:numPr>
                <w:ilvl w:val="0"/>
                <w:numId w:val="1"/>
              </w:numPr>
              <w:spacing w:line="320" w:lineRule="exact"/>
              <w:jc w:val="left"/>
              <w:rPr>
                <w:rFonts w:ascii="宋体" w:hAnsi="宋体" w:cs="宋体"/>
                <w:kern w:val="0"/>
                <w:szCs w:val="21"/>
              </w:rPr>
            </w:pPr>
            <w:r>
              <w:rPr>
                <w:rFonts w:ascii="宋体" w:hAnsi="宋体" w:cs="宋体"/>
                <w:kern w:val="0"/>
                <w:szCs w:val="21"/>
              </w:rPr>
              <w:t>招标公告、公示、中标通知书、招标文件不及</w:t>
            </w:r>
            <w:r>
              <w:rPr>
                <w:rFonts w:ascii="宋体" w:hAnsi="宋体" w:cs="宋体" w:hint="eastAsia"/>
                <w:kern w:val="0"/>
                <w:szCs w:val="21"/>
              </w:rPr>
              <w:t>时</w:t>
            </w:r>
            <w:r>
              <w:rPr>
                <w:rFonts w:ascii="宋体" w:hAnsi="宋体" w:cs="宋体"/>
                <w:kern w:val="0"/>
                <w:szCs w:val="21"/>
              </w:rPr>
              <w:t>发布上传，或内容出现差错的，每次扣</w:t>
            </w:r>
            <w:r>
              <w:rPr>
                <w:rFonts w:ascii="宋体" w:hAnsi="宋体" w:cs="宋体" w:hint="eastAsia"/>
                <w:kern w:val="0"/>
                <w:szCs w:val="21"/>
              </w:rPr>
              <w:t>2分；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2、及时查看区平台同步到省公共资源交易服务平台的公告、公示等信息，发现问题及时与交易中心业务处室联系,未及时查看或反馈的，扣1 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sidRPr="002E6B56">
              <w:rPr>
                <w:rFonts w:ascii="宋体" w:hAnsi="宋体" w:cs="宋体" w:hint="eastAsia"/>
                <w:color w:val="000000" w:themeColor="text1"/>
                <w:kern w:val="0"/>
                <w:szCs w:val="21"/>
              </w:rPr>
              <w:t>在现场人员签到、抽签入围</w:t>
            </w:r>
            <w:r>
              <w:rPr>
                <w:rFonts w:ascii="宋体" w:hAnsi="宋体" w:cs="宋体" w:hint="eastAsia"/>
                <w:kern w:val="0"/>
                <w:szCs w:val="21"/>
              </w:rPr>
              <w:t>、接标</w:t>
            </w:r>
            <w:r>
              <w:rPr>
                <w:rFonts w:ascii="宋体" w:hAnsi="宋体" w:cs="宋体"/>
                <w:kern w:val="0"/>
                <w:szCs w:val="21"/>
              </w:rPr>
              <w:t>、开标、评标、定标</w:t>
            </w:r>
            <w:r>
              <w:rPr>
                <w:rFonts w:ascii="宋体" w:hAnsi="宋体" w:cs="宋体" w:hint="eastAsia"/>
                <w:kern w:val="0"/>
                <w:szCs w:val="21"/>
              </w:rPr>
              <w:t>等环节</w:t>
            </w:r>
            <w:r>
              <w:rPr>
                <w:rFonts w:ascii="宋体" w:hAnsi="宋体" w:cs="宋体"/>
                <w:kern w:val="0"/>
                <w:szCs w:val="21"/>
              </w:rPr>
              <w:t>准备工作不充分，</w:t>
            </w:r>
            <w:r>
              <w:rPr>
                <w:rFonts w:ascii="宋体" w:hAnsi="宋体" w:cs="宋体" w:hint="eastAsia"/>
                <w:kern w:val="0"/>
                <w:szCs w:val="21"/>
              </w:rPr>
              <w:t>出现</w:t>
            </w:r>
            <w:r>
              <w:rPr>
                <w:rFonts w:ascii="宋体" w:hAnsi="宋体" w:cs="宋体"/>
                <w:kern w:val="0"/>
                <w:szCs w:val="21"/>
              </w:rPr>
              <w:t>工作失误的，每次扣</w:t>
            </w:r>
            <w:r>
              <w:rPr>
                <w:rFonts w:ascii="宋体" w:hAnsi="宋体" w:cs="宋体" w:hint="eastAsia"/>
                <w:kern w:val="0"/>
                <w:szCs w:val="21"/>
              </w:rPr>
              <w:t>1</w:t>
            </w:r>
            <w:r>
              <w:rPr>
                <w:rFonts w:ascii="宋体" w:hAnsi="宋体" w:cs="宋体"/>
                <w:kern w:val="0"/>
                <w:szCs w:val="21"/>
              </w:rPr>
              <w:t>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、开</w:t>
            </w:r>
            <w:r>
              <w:rPr>
                <w:rFonts w:ascii="宋体" w:hAnsi="宋体" w:cs="宋体" w:hint="eastAsia"/>
                <w:kern w:val="0"/>
                <w:szCs w:val="21"/>
              </w:rPr>
              <w:t>评</w:t>
            </w:r>
            <w:r>
              <w:rPr>
                <w:rFonts w:ascii="宋体" w:hAnsi="宋体" w:cs="宋体"/>
                <w:kern w:val="0"/>
                <w:szCs w:val="21"/>
              </w:rPr>
              <w:t>标现场对</w:t>
            </w:r>
            <w:r>
              <w:rPr>
                <w:rFonts w:ascii="宋体" w:hAnsi="宋体" w:cs="宋体" w:hint="eastAsia"/>
                <w:kern w:val="0"/>
                <w:szCs w:val="21"/>
              </w:rPr>
              <w:t>投标人</w:t>
            </w:r>
            <w:r>
              <w:rPr>
                <w:rFonts w:ascii="宋体" w:hAnsi="宋体" w:cs="宋体"/>
                <w:kern w:val="0"/>
                <w:szCs w:val="21"/>
              </w:rPr>
              <w:t>的异议不回复或回复</w:t>
            </w:r>
            <w:r>
              <w:rPr>
                <w:rFonts w:ascii="宋体" w:hAnsi="宋体" w:cs="宋体" w:hint="eastAsia"/>
                <w:kern w:val="0"/>
                <w:szCs w:val="21"/>
              </w:rPr>
              <w:t>不当</w:t>
            </w:r>
            <w:r>
              <w:rPr>
                <w:rFonts w:ascii="宋体" w:hAnsi="宋体" w:cs="宋体"/>
                <w:kern w:val="0"/>
                <w:szCs w:val="21"/>
              </w:rPr>
              <w:t>的，每次扣</w:t>
            </w:r>
            <w:r>
              <w:rPr>
                <w:rFonts w:ascii="宋体" w:hAnsi="宋体" w:cs="宋体" w:hint="eastAsia"/>
                <w:kern w:val="0"/>
                <w:szCs w:val="21"/>
              </w:rPr>
              <w:t>2</w:t>
            </w:r>
            <w:r>
              <w:rPr>
                <w:rFonts w:ascii="宋体" w:hAnsi="宋体" w:cs="宋体"/>
                <w:kern w:val="0"/>
                <w:szCs w:val="21"/>
              </w:rPr>
              <w:t>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系统操作生疏，影响开评标的，每次扣1分</w:t>
            </w:r>
            <w:r>
              <w:rPr>
                <w:rFonts w:ascii="宋体" w:hAnsi="宋体" w:cs="宋体"/>
                <w:kern w:val="0"/>
                <w:szCs w:val="21"/>
              </w:rPr>
              <w:t>；</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6</w:t>
            </w:r>
            <w:r>
              <w:rPr>
                <w:rFonts w:ascii="宋体" w:hAnsi="宋体" w:cs="宋体"/>
                <w:kern w:val="0"/>
                <w:szCs w:val="21"/>
              </w:rPr>
              <w:t>、对突发情况处置不力的，</w:t>
            </w:r>
            <w:r>
              <w:rPr>
                <w:rFonts w:ascii="宋体" w:hAnsi="宋体" w:cs="宋体" w:hint="eastAsia"/>
                <w:kern w:val="0"/>
                <w:szCs w:val="21"/>
              </w:rPr>
              <w:t>每次</w:t>
            </w:r>
            <w:r>
              <w:rPr>
                <w:rFonts w:ascii="宋体" w:hAnsi="宋体" w:cs="宋体"/>
                <w:kern w:val="0"/>
                <w:szCs w:val="21"/>
              </w:rPr>
              <w:t>扣2分；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7</w:t>
            </w:r>
            <w:r>
              <w:rPr>
                <w:rFonts w:ascii="宋体" w:hAnsi="宋体" w:cs="宋体"/>
                <w:kern w:val="0"/>
                <w:szCs w:val="21"/>
              </w:rPr>
              <w:t>、</w:t>
            </w:r>
            <w:r>
              <w:rPr>
                <w:rFonts w:ascii="宋体" w:hAnsi="宋体" w:cs="宋体" w:hint="eastAsia"/>
                <w:kern w:val="0"/>
                <w:szCs w:val="21"/>
              </w:rPr>
              <w:t>工作人员无上</w:t>
            </w:r>
            <w:r>
              <w:rPr>
                <w:rFonts w:ascii="宋体" w:hAnsi="宋体" w:cs="宋体"/>
                <w:kern w:val="0"/>
                <w:szCs w:val="21"/>
              </w:rPr>
              <w:t>岗证</w:t>
            </w:r>
            <w:r>
              <w:rPr>
                <w:rFonts w:ascii="宋体" w:hAnsi="宋体" w:cs="宋体" w:hint="eastAsia"/>
                <w:kern w:val="0"/>
                <w:szCs w:val="21"/>
              </w:rPr>
              <w:t>进行</w:t>
            </w:r>
            <w:r>
              <w:rPr>
                <w:rFonts w:ascii="宋体" w:hAnsi="宋体" w:cs="宋体"/>
                <w:kern w:val="0"/>
                <w:szCs w:val="21"/>
              </w:rPr>
              <w:t>开评标或擅自借用其他招标代理机构人员进行现场操作的，每人次扣</w:t>
            </w:r>
            <w:r>
              <w:rPr>
                <w:rFonts w:ascii="宋体" w:hAnsi="宋体" w:cs="宋体" w:hint="eastAsia"/>
                <w:kern w:val="0"/>
                <w:szCs w:val="21"/>
              </w:rPr>
              <w:t>4</w:t>
            </w:r>
            <w:r>
              <w:rPr>
                <w:rFonts w:ascii="宋体" w:hAnsi="宋体" w:cs="宋体"/>
                <w:kern w:val="0"/>
                <w:szCs w:val="21"/>
              </w:rPr>
              <w:t>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8</w:t>
            </w:r>
            <w:r>
              <w:rPr>
                <w:rFonts w:ascii="宋体" w:hAnsi="宋体" w:cs="宋体"/>
                <w:kern w:val="0"/>
                <w:szCs w:val="21"/>
              </w:rPr>
              <w:t>、纸质档案资料未及时按要求整理提交的，每次扣2分（原则上中标通知书签发后60天内应提交纸质档案）。</w:t>
            </w:r>
          </w:p>
        </w:tc>
      </w:tr>
      <w:tr w:rsidR="000149C7">
        <w:trPr>
          <w:trHeight w:val="3398"/>
        </w:trPr>
        <w:tc>
          <w:tcPr>
            <w:tcW w:w="1668" w:type="dxa"/>
            <w:tcBorders>
              <w:top w:val="single" w:sz="4" w:space="0" w:color="auto"/>
            </w:tcBorders>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政府采购</w:t>
            </w:r>
          </w:p>
          <w:p w:rsidR="000149C7" w:rsidRDefault="00E36111">
            <w:pPr>
              <w:spacing w:line="320" w:lineRule="exact"/>
              <w:jc w:val="center"/>
              <w:rPr>
                <w:rFonts w:ascii="宋体" w:hAnsi="宋体" w:cs="宋体"/>
                <w:kern w:val="0"/>
                <w:szCs w:val="21"/>
              </w:rPr>
            </w:pPr>
            <w:r>
              <w:rPr>
                <w:rFonts w:ascii="宋体" w:hAnsi="宋体" w:cs="宋体" w:hint="eastAsia"/>
                <w:kern w:val="0"/>
                <w:szCs w:val="21"/>
              </w:rPr>
              <w:t>服 务 科</w:t>
            </w:r>
          </w:p>
          <w:p w:rsidR="000149C7" w:rsidRDefault="00E36111">
            <w:pPr>
              <w:spacing w:line="320" w:lineRule="exact"/>
              <w:jc w:val="center"/>
              <w:rPr>
                <w:rFonts w:ascii="宋体" w:hAnsi="宋体" w:cs="宋体"/>
                <w:kern w:val="0"/>
                <w:szCs w:val="21"/>
              </w:rPr>
            </w:pPr>
            <w:r>
              <w:rPr>
                <w:rFonts w:ascii="宋体" w:hAnsi="宋体" w:cs="宋体" w:hint="eastAsia"/>
                <w:kern w:val="0"/>
                <w:szCs w:val="21"/>
              </w:rPr>
              <w:t>(10分)</w:t>
            </w:r>
          </w:p>
        </w:tc>
        <w:tc>
          <w:tcPr>
            <w:tcW w:w="2126" w:type="dxa"/>
            <w:tcBorders>
              <w:top w:val="single" w:sz="4" w:space="0" w:color="auto"/>
            </w:tcBorders>
            <w:vAlign w:val="center"/>
          </w:tcPr>
          <w:p w:rsidR="000149C7" w:rsidRDefault="00E36111">
            <w:pPr>
              <w:spacing w:line="320" w:lineRule="exact"/>
              <w:jc w:val="left"/>
              <w:rPr>
                <w:rFonts w:ascii="宋体" w:hAnsi="宋体" w:cs="宋体"/>
                <w:kern w:val="0"/>
                <w:szCs w:val="21"/>
              </w:rPr>
            </w:pPr>
            <w:r>
              <w:rPr>
                <w:rFonts w:hint="eastAsia"/>
              </w:rPr>
              <w:t>开评标等操作环节</w:t>
            </w:r>
          </w:p>
        </w:tc>
        <w:tc>
          <w:tcPr>
            <w:tcW w:w="709" w:type="dxa"/>
            <w:tcBorders>
              <w:top w:val="single" w:sz="4" w:space="0" w:color="auto"/>
            </w:tcBorders>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10</w:t>
            </w:r>
          </w:p>
        </w:tc>
        <w:tc>
          <w:tcPr>
            <w:tcW w:w="9637" w:type="dxa"/>
            <w:tcBorders>
              <w:top w:val="single" w:sz="4" w:space="0" w:color="auto"/>
            </w:tcBorders>
            <w:vAlign w:val="center"/>
          </w:tcPr>
          <w:p w:rsidR="000149C7" w:rsidRDefault="00E36111">
            <w:pPr>
              <w:spacing w:line="320" w:lineRule="exact"/>
              <w:jc w:val="left"/>
              <w:rPr>
                <w:rFonts w:ascii="宋体" w:hAnsi="宋体" w:cs="宋体"/>
                <w:kern w:val="0"/>
                <w:szCs w:val="21"/>
              </w:rPr>
            </w:pPr>
            <w:r>
              <w:rPr>
                <w:rFonts w:ascii="宋体" w:hAnsi="宋体" w:cs="宋体" w:hint="eastAsia"/>
                <w:kern w:val="0"/>
                <w:szCs w:val="21"/>
              </w:rPr>
              <w:t>1、招标公告、公示、中标通知书、招标文件不及时发布上传，</w:t>
            </w:r>
            <w:r>
              <w:rPr>
                <w:rFonts w:ascii="宋体" w:hAnsi="宋体" w:cs="宋体"/>
                <w:kern w:val="0"/>
                <w:szCs w:val="21"/>
              </w:rPr>
              <w:t>或内容出</w:t>
            </w:r>
            <w:r>
              <w:rPr>
                <w:rFonts w:ascii="宋体" w:hAnsi="宋体" w:cs="宋体" w:hint="eastAsia"/>
                <w:kern w:val="0"/>
                <w:szCs w:val="21"/>
              </w:rPr>
              <w:t>现差错的，每次扣2分；</w:t>
            </w:r>
          </w:p>
          <w:p w:rsidR="000149C7" w:rsidRDefault="00E36111">
            <w:pPr>
              <w:widowControl/>
              <w:spacing w:line="320" w:lineRule="exact"/>
              <w:jc w:val="left"/>
              <w:rPr>
                <w:rFonts w:ascii="宋体" w:hAnsi="宋体" w:cs="宋体"/>
                <w:kern w:val="0"/>
                <w:szCs w:val="21"/>
              </w:rPr>
            </w:pPr>
            <w:r>
              <w:rPr>
                <w:rFonts w:ascii="宋体" w:hAnsi="宋体" w:cs="宋体" w:hint="eastAsia"/>
                <w:kern w:val="0"/>
                <w:szCs w:val="21"/>
              </w:rPr>
              <w:t>2、及时查看区平台同步到省公共资源交易服务平台的公告、公示等信息，发现问题及时与交易中心业务处室联系,未及时查看或反馈的，扣1 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3、</w:t>
            </w:r>
            <w:r w:rsidRPr="002E6B56">
              <w:rPr>
                <w:rFonts w:ascii="宋体" w:hAnsi="宋体" w:cs="宋体" w:hint="eastAsia"/>
                <w:color w:val="000000" w:themeColor="text1"/>
                <w:kern w:val="0"/>
                <w:szCs w:val="21"/>
              </w:rPr>
              <w:t>在现场人员签到、接</w:t>
            </w:r>
            <w:r>
              <w:rPr>
                <w:rFonts w:ascii="宋体" w:hAnsi="宋体" w:cs="宋体" w:hint="eastAsia"/>
                <w:kern w:val="0"/>
                <w:szCs w:val="21"/>
              </w:rPr>
              <w:t>标、开标、评标、定标等环节准备工作不充分，出现</w:t>
            </w:r>
            <w:r>
              <w:rPr>
                <w:rFonts w:ascii="宋体" w:hAnsi="宋体" w:cs="宋体"/>
                <w:kern w:val="0"/>
                <w:szCs w:val="21"/>
              </w:rPr>
              <w:t>工作失误的，每次扣</w:t>
            </w:r>
            <w:r>
              <w:rPr>
                <w:rFonts w:ascii="宋体" w:hAnsi="宋体" w:cs="宋体" w:hint="eastAsia"/>
                <w:kern w:val="0"/>
                <w:szCs w:val="21"/>
              </w:rPr>
              <w:t>1</w:t>
            </w:r>
            <w:r>
              <w:rPr>
                <w:rFonts w:ascii="宋体" w:hAnsi="宋体" w:cs="宋体"/>
                <w:kern w:val="0"/>
                <w:szCs w:val="21"/>
              </w:rPr>
              <w:t>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4、开评标现场对供应商的异议、询问不回复或回复不当的，每次扣2分；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5、系统操作生疏，影响开评标的，每次扣1分；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6、对突发情况处置不力的，每次扣2分；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7、工作人员无上岗证进行开评标或擅自借用其他招标代理机构人员进行现场操作的，每人次扣4分；</w:t>
            </w:r>
          </w:p>
          <w:p w:rsidR="000149C7" w:rsidRDefault="00E36111">
            <w:pPr>
              <w:spacing w:line="320" w:lineRule="exact"/>
              <w:jc w:val="left"/>
              <w:rPr>
                <w:rFonts w:ascii="宋体" w:hAnsi="宋体" w:cs="宋体"/>
                <w:kern w:val="0"/>
                <w:szCs w:val="21"/>
              </w:rPr>
            </w:pPr>
            <w:r>
              <w:rPr>
                <w:rFonts w:ascii="宋体" w:hAnsi="宋体" w:cs="宋体" w:hint="eastAsia"/>
                <w:kern w:val="0"/>
                <w:szCs w:val="21"/>
              </w:rPr>
              <w:t>8、纸质档案资料未及时按要求整理提交的，每次扣2分</w:t>
            </w:r>
            <w:r>
              <w:rPr>
                <w:rFonts w:ascii="宋体" w:hAnsi="宋体" w:cs="宋体"/>
                <w:kern w:val="0"/>
                <w:szCs w:val="21"/>
              </w:rPr>
              <w:t>（原则上中标通知书签发后60天内应提交纸质档案）</w:t>
            </w:r>
            <w:r>
              <w:rPr>
                <w:rFonts w:ascii="宋体" w:hAnsi="宋体" w:cs="宋体" w:hint="eastAsia"/>
                <w:kern w:val="0"/>
                <w:szCs w:val="21"/>
              </w:rPr>
              <w:t>。</w:t>
            </w:r>
          </w:p>
        </w:tc>
      </w:tr>
      <w:tr w:rsidR="000149C7">
        <w:trPr>
          <w:trHeight w:val="2382"/>
        </w:trPr>
        <w:tc>
          <w:tcPr>
            <w:tcW w:w="1668" w:type="dxa"/>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监督科</w:t>
            </w:r>
          </w:p>
          <w:p w:rsidR="000149C7" w:rsidRDefault="00E36111">
            <w:pPr>
              <w:spacing w:line="320" w:lineRule="exact"/>
              <w:jc w:val="center"/>
              <w:rPr>
                <w:rFonts w:ascii="宋体" w:hAnsi="宋体" w:cs="宋体"/>
                <w:kern w:val="0"/>
                <w:szCs w:val="21"/>
              </w:rPr>
            </w:pPr>
            <w:r>
              <w:rPr>
                <w:rFonts w:ascii="宋体" w:hAnsi="宋体" w:cs="宋体" w:hint="eastAsia"/>
                <w:kern w:val="0"/>
                <w:szCs w:val="21"/>
              </w:rPr>
              <w:t>（10分）</w:t>
            </w:r>
          </w:p>
        </w:tc>
        <w:tc>
          <w:tcPr>
            <w:tcW w:w="2126" w:type="dxa"/>
            <w:vAlign w:val="center"/>
          </w:tcPr>
          <w:p w:rsidR="000149C7" w:rsidRDefault="00E36111">
            <w:pPr>
              <w:spacing w:line="320" w:lineRule="exact"/>
              <w:jc w:val="left"/>
              <w:rPr>
                <w:rFonts w:ascii="宋体" w:hAnsi="宋体" w:cs="宋体"/>
                <w:kern w:val="0"/>
                <w:szCs w:val="21"/>
              </w:rPr>
            </w:pPr>
            <w:r>
              <w:rPr>
                <w:rFonts w:hint="eastAsia"/>
              </w:rPr>
              <w:t>异议、质疑投诉阶段</w:t>
            </w:r>
          </w:p>
        </w:tc>
        <w:tc>
          <w:tcPr>
            <w:tcW w:w="709" w:type="dxa"/>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10</w:t>
            </w:r>
          </w:p>
        </w:tc>
        <w:tc>
          <w:tcPr>
            <w:tcW w:w="9637" w:type="dxa"/>
            <w:vAlign w:val="center"/>
          </w:tcPr>
          <w:p w:rsidR="000149C7" w:rsidRDefault="00E36111">
            <w:pPr>
              <w:spacing w:line="320" w:lineRule="exact"/>
              <w:jc w:val="left"/>
              <w:rPr>
                <w:rFonts w:ascii="宋体" w:hAnsi="宋体" w:cs="宋体"/>
                <w:kern w:val="0"/>
                <w:szCs w:val="21"/>
              </w:rPr>
            </w:pPr>
            <w:r>
              <w:rPr>
                <w:rFonts w:ascii="宋体" w:hAnsi="宋体" w:cs="宋体" w:hint="eastAsia"/>
                <w:kern w:val="0"/>
                <w:szCs w:val="21"/>
              </w:rPr>
              <w:t>1、被供应商、投标人等相关人员举报、投诉，经核实代理机构存在违规行为的，每次扣4分；</w:t>
            </w:r>
          </w:p>
          <w:p w:rsidR="000149C7" w:rsidRDefault="00E36111">
            <w:pPr>
              <w:spacing w:line="320" w:lineRule="exact"/>
              <w:rPr>
                <w:rFonts w:ascii="宋体" w:hAnsi="宋体" w:cs="宋体"/>
                <w:kern w:val="0"/>
                <w:szCs w:val="21"/>
              </w:rPr>
            </w:pPr>
            <w:r>
              <w:rPr>
                <w:rFonts w:ascii="宋体" w:hAnsi="宋体" w:cs="宋体" w:hint="eastAsia"/>
                <w:kern w:val="0"/>
                <w:szCs w:val="21"/>
              </w:rPr>
              <w:t>2、异议、质疑未经调查核实，回复不当或未在规定时间内书面回复的，每次扣3分；</w:t>
            </w:r>
          </w:p>
          <w:p w:rsidR="000149C7" w:rsidRDefault="00E36111">
            <w:pPr>
              <w:spacing w:line="320" w:lineRule="exact"/>
              <w:rPr>
                <w:rFonts w:ascii="宋体" w:hAnsi="宋体" w:cs="宋体"/>
                <w:kern w:val="0"/>
                <w:szCs w:val="21"/>
              </w:rPr>
            </w:pPr>
            <w:r>
              <w:rPr>
                <w:rFonts w:ascii="宋体" w:hAnsi="宋体" w:cs="宋体" w:hint="eastAsia"/>
                <w:kern w:val="0"/>
                <w:szCs w:val="21"/>
              </w:rPr>
              <w:t>3、异议、质疑回复前未及时通报区公管办的，每次扣3分；</w:t>
            </w:r>
          </w:p>
          <w:p w:rsidR="000149C7" w:rsidRDefault="00E36111">
            <w:pPr>
              <w:spacing w:line="320" w:lineRule="exact"/>
              <w:rPr>
                <w:rFonts w:ascii="宋体" w:hAnsi="宋体" w:cs="宋体"/>
                <w:kern w:val="0"/>
                <w:szCs w:val="21"/>
              </w:rPr>
            </w:pPr>
            <w:r>
              <w:rPr>
                <w:rFonts w:ascii="宋体" w:hAnsi="宋体" w:cs="宋体" w:hint="eastAsia"/>
                <w:kern w:val="0"/>
                <w:szCs w:val="21"/>
              </w:rPr>
              <w:t>4、因招标代理机构工作失误引起有效投诉的，每次扣4分；</w:t>
            </w:r>
          </w:p>
          <w:p w:rsidR="000149C7" w:rsidRDefault="00E36111">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5、未正确履行招标代理职责，对违法违规行为不及时制止或及时通报相关业务科室的，每次扣5分；</w:t>
            </w:r>
          </w:p>
          <w:p w:rsidR="000149C7" w:rsidRDefault="00E36111">
            <w:pPr>
              <w:spacing w:line="320" w:lineRule="exact"/>
              <w:rPr>
                <w:rFonts w:ascii="宋体" w:hAnsi="宋体" w:cs="宋体"/>
                <w:color w:val="000000" w:themeColor="text1"/>
                <w:kern w:val="0"/>
                <w:szCs w:val="21"/>
              </w:rPr>
            </w:pPr>
            <w:r>
              <w:rPr>
                <w:rFonts w:ascii="宋体" w:hAnsi="宋体" w:cs="宋体" w:hint="eastAsia"/>
                <w:color w:val="000000" w:themeColor="text1"/>
                <w:kern w:val="0"/>
                <w:szCs w:val="21"/>
              </w:rPr>
              <w:t>6、未按要求对中介超市企业信息进行有效维护更新的，每次扣2分；</w:t>
            </w:r>
          </w:p>
          <w:p w:rsidR="000149C7" w:rsidRDefault="00E36111">
            <w:pPr>
              <w:spacing w:line="320" w:lineRule="exact"/>
              <w:rPr>
                <w:rFonts w:ascii="宋体" w:hAnsi="宋体" w:cs="宋体"/>
                <w:kern w:val="0"/>
                <w:szCs w:val="21"/>
              </w:rPr>
            </w:pPr>
            <w:r>
              <w:rPr>
                <w:rFonts w:ascii="宋体" w:hAnsi="宋体" w:cs="宋体" w:hint="eastAsia"/>
                <w:color w:val="000000" w:themeColor="text1"/>
                <w:kern w:val="0"/>
                <w:szCs w:val="21"/>
              </w:rPr>
              <w:t>7、不积极配合监管部门进行投诉处理，提供相关资料的，每次扣4分。</w:t>
            </w:r>
          </w:p>
        </w:tc>
      </w:tr>
      <w:tr w:rsidR="000149C7">
        <w:trPr>
          <w:trHeight w:val="2258"/>
        </w:trPr>
        <w:tc>
          <w:tcPr>
            <w:tcW w:w="1668" w:type="dxa"/>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lastRenderedPageBreak/>
              <w:t>信息科</w:t>
            </w:r>
          </w:p>
          <w:p w:rsidR="000149C7" w:rsidRDefault="00E36111">
            <w:pPr>
              <w:spacing w:line="320" w:lineRule="exact"/>
              <w:jc w:val="center"/>
              <w:rPr>
                <w:rFonts w:ascii="宋体" w:hAnsi="宋体" w:cs="宋体"/>
                <w:kern w:val="0"/>
                <w:szCs w:val="21"/>
              </w:rPr>
            </w:pPr>
            <w:r>
              <w:rPr>
                <w:rFonts w:ascii="宋体" w:hAnsi="宋体" w:cs="宋体" w:hint="eastAsia"/>
                <w:kern w:val="0"/>
                <w:szCs w:val="21"/>
              </w:rPr>
              <w:t>（5分）</w:t>
            </w:r>
          </w:p>
        </w:tc>
        <w:tc>
          <w:tcPr>
            <w:tcW w:w="2126" w:type="dxa"/>
            <w:vAlign w:val="center"/>
          </w:tcPr>
          <w:p w:rsidR="000149C7" w:rsidRDefault="00E36111">
            <w:pPr>
              <w:spacing w:line="320" w:lineRule="exact"/>
              <w:jc w:val="left"/>
              <w:rPr>
                <w:rFonts w:ascii="宋体" w:hAnsi="宋体" w:cs="宋体"/>
                <w:kern w:val="0"/>
                <w:szCs w:val="21"/>
              </w:rPr>
            </w:pPr>
            <w:r>
              <w:rPr>
                <w:rFonts w:hint="eastAsia"/>
              </w:rPr>
              <w:t>专家抽取及评审环节</w:t>
            </w:r>
          </w:p>
        </w:tc>
        <w:tc>
          <w:tcPr>
            <w:tcW w:w="709" w:type="dxa"/>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5</w:t>
            </w:r>
          </w:p>
        </w:tc>
        <w:tc>
          <w:tcPr>
            <w:tcW w:w="9637" w:type="dxa"/>
            <w:vAlign w:val="center"/>
          </w:tcPr>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1、未及时、正确做好专家抽取工作的，每次扣2分；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 xml:space="preserve">2、未按规定检查专家信息，评标过程中秩序混乱的，每次扣2分； </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3、擅自使用评标室电脑，进行与招投标无关行为的，每次扣2分；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4、未提前做好评标前准备工作，设置好评标参数的，每次扣1分；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5、未按规定管理评标现场秩序，人员随意进出评标室的，每次扣2分；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6、开标结束后，未及时将相关设备放回原处，或未关闭电脑、打印机、投影仪等设备的，每次扣1分。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7、未按规定完成评审专家评价工作的，每次扣1分。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8、公告随意退回重新发布，导致上传省平台产生非及时错误数据的，每条扣1分；</w:t>
            </w:r>
          </w:p>
          <w:p w:rsidR="000149C7" w:rsidRPr="002E6B56" w:rsidRDefault="00E36111">
            <w:pPr>
              <w:spacing w:line="320" w:lineRule="exact"/>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9、公告内容审核不仔细、不严谨，导致内容有错别字被省、市、区检测平台发现要求整改的，严重错别字每条扣2分，一般性错别字每条扣1分。</w:t>
            </w:r>
          </w:p>
        </w:tc>
      </w:tr>
      <w:tr w:rsidR="000149C7">
        <w:trPr>
          <w:trHeight w:val="2958"/>
        </w:trPr>
        <w:tc>
          <w:tcPr>
            <w:tcW w:w="14140" w:type="dxa"/>
            <w:gridSpan w:val="4"/>
            <w:tcBorders>
              <w:top w:val="single" w:sz="4" w:space="0" w:color="auto"/>
            </w:tcBorders>
            <w:vAlign w:val="center"/>
          </w:tcPr>
          <w:p w:rsidR="000149C7" w:rsidRDefault="00E36111">
            <w:pPr>
              <w:spacing w:line="360" w:lineRule="exact"/>
              <w:rPr>
                <w:rFonts w:ascii="宋体" w:hAnsi="宋体" w:cs="宋体"/>
                <w:kern w:val="0"/>
                <w:szCs w:val="21"/>
              </w:rPr>
            </w:pPr>
            <w:r>
              <w:rPr>
                <w:rFonts w:ascii="宋体" w:hAnsi="宋体" w:cs="宋体" w:hint="eastAsia"/>
                <w:kern w:val="0"/>
                <w:szCs w:val="21"/>
              </w:rPr>
              <w:t xml:space="preserve">备注： </w:t>
            </w:r>
          </w:p>
          <w:p w:rsidR="000149C7" w:rsidRDefault="00E36111">
            <w:pPr>
              <w:spacing w:line="360" w:lineRule="exact"/>
              <w:ind w:firstLineChars="300" w:firstLine="630"/>
              <w:rPr>
                <w:rFonts w:ascii="宋体" w:hAnsi="宋体" w:cs="宋体"/>
                <w:kern w:val="0"/>
                <w:szCs w:val="21"/>
              </w:rPr>
            </w:pPr>
            <w:r>
              <w:rPr>
                <w:rFonts w:ascii="宋体" w:hAnsi="宋体" w:cs="宋体" w:hint="eastAsia"/>
                <w:kern w:val="0"/>
                <w:szCs w:val="21"/>
              </w:rPr>
              <w:t>1、项目</w:t>
            </w:r>
            <w:r w:rsidR="000A192A" w:rsidRPr="000A192A">
              <w:rPr>
                <w:rFonts w:ascii="宋体" w:hAnsi="宋体" w:cs="宋体" w:hint="eastAsia"/>
                <w:kern w:val="0"/>
                <w:szCs w:val="21"/>
              </w:rPr>
              <w:t>评估</w:t>
            </w:r>
            <w:r>
              <w:rPr>
                <w:rFonts w:ascii="宋体" w:hAnsi="宋体" w:cs="宋体" w:hint="eastAsia"/>
                <w:kern w:val="0"/>
                <w:szCs w:val="21"/>
              </w:rPr>
              <w:t>扣分，由涉及科室负责，扣分标准中的扣分值为最低扣分值，如情节严重，可加大扣分力度，直至扣完赋予各科室的分值；</w:t>
            </w:r>
          </w:p>
          <w:p w:rsidR="000149C7" w:rsidRDefault="00E36111">
            <w:pPr>
              <w:spacing w:line="360" w:lineRule="exact"/>
              <w:ind w:firstLineChars="300" w:firstLine="630"/>
              <w:rPr>
                <w:rFonts w:ascii="宋体" w:hAnsi="宋体" w:cs="宋体"/>
                <w:kern w:val="0"/>
                <w:szCs w:val="21"/>
              </w:rPr>
            </w:pPr>
            <w:r>
              <w:rPr>
                <w:rFonts w:ascii="宋体" w:hAnsi="宋体" w:cs="宋体" w:hint="eastAsia"/>
                <w:kern w:val="0"/>
                <w:szCs w:val="21"/>
              </w:rPr>
              <w:t>2、扣分原因包括但不限于扣分标准中的所列内容，存在其他错误行为的，各科（处）室也可酌情扣分。扣分时，各科室应明确扣分原因；</w:t>
            </w:r>
          </w:p>
          <w:p w:rsidR="000149C7" w:rsidRDefault="00E36111">
            <w:pPr>
              <w:spacing w:line="360" w:lineRule="exact"/>
              <w:ind w:firstLineChars="300" w:firstLine="630"/>
              <w:rPr>
                <w:rFonts w:ascii="宋体" w:hAnsi="宋体" w:cs="宋体"/>
                <w:kern w:val="0"/>
                <w:szCs w:val="21"/>
              </w:rPr>
            </w:pPr>
            <w:r>
              <w:rPr>
                <w:rFonts w:hint="eastAsia"/>
              </w:rPr>
              <w:t>3</w:t>
            </w:r>
            <w:r>
              <w:rPr>
                <w:rFonts w:hint="eastAsia"/>
              </w:rPr>
              <w:t>、现场的异议、质疑等情况的处理：向监督科反映并受理的，由监督科扣分；未反映的，由相应业务科室扣分；</w:t>
            </w:r>
          </w:p>
          <w:p w:rsidR="000149C7" w:rsidRPr="000A192A" w:rsidRDefault="00E36111">
            <w:pPr>
              <w:spacing w:line="360" w:lineRule="exact"/>
              <w:ind w:firstLineChars="300" w:firstLine="630"/>
            </w:pPr>
            <w:r>
              <w:rPr>
                <w:rFonts w:ascii="宋体" w:hAnsi="宋体" w:cs="宋体" w:hint="eastAsia"/>
                <w:kern w:val="0"/>
                <w:szCs w:val="21"/>
              </w:rPr>
              <w:t>4、项</w:t>
            </w:r>
            <w:r w:rsidRPr="000A192A">
              <w:rPr>
                <w:rFonts w:hint="eastAsia"/>
              </w:rPr>
              <w:t>目</w:t>
            </w:r>
            <w:r w:rsidR="000A192A" w:rsidRPr="000A192A">
              <w:rPr>
                <w:rFonts w:hint="eastAsia"/>
              </w:rPr>
              <w:t>评估</w:t>
            </w:r>
            <w:r w:rsidRPr="000A192A">
              <w:rPr>
                <w:rFonts w:hint="eastAsia"/>
              </w:rPr>
              <w:t>扣分情况每季度末进行统计，并适时在绍兴市柯桥区公共资源交易官网上公布；</w:t>
            </w:r>
          </w:p>
          <w:p w:rsidR="000149C7" w:rsidRPr="000A192A" w:rsidRDefault="00E36111">
            <w:pPr>
              <w:spacing w:line="360" w:lineRule="exact"/>
              <w:ind w:firstLineChars="300" w:firstLine="630"/>
            </w:pPr>
            <w:r w:rsidRPr="000A192A">
              <w:rPr>
                <w:rFonts w:hint="eastAsia"/>
              </w:rPr>
              <w:t>5</w:t>
            </w:r>
            <w:r w:rsidRPr="000A192A">
              <w:rPr>
                <w:rFonts w:hint="eastAsia"/>
              </w:rPr>
              <w:t>、项目</w:t>
            </w:r>
            <w:r w:rsidR="000A192A" w:rsidRPr="000A192A">
              <w:rPr>
                <w:rFonts w:hint="eastAsia"/>
              </w:rPr>
              <w:t>评估</w:t>
            </w:r>
            <w:r w:rsidRPr="000A192A">
              <w:rPr>
                <w:rFonts w:hint="eastAsia"/>
              </w:rPr>
              <w:t>得分</w:t>
            </w:r>
            <w:r w:rsidRPr="000A192A">
              <w:rPr>
                <w:rFonts w:hint="eastAsia"/>
              </w:rPr>
              <w:t>=50-</w:t>
            </w:r>
            <w:r w:rsidRPr="000A192A">
              <w:rPr>
                <w:rFonts w:hint="eastAsia"/>
              </w:rPr>
              <w:t>（项目扣分合计</w:t>
            </w:r>
            <w:r w:rsidRPr="000A192A">
              <w:rPr>
                <w:rFonts w:hint="eastAsia"/>
              </w:rPr>
              <w:t>+</w:t>
            </w:r>
            <w:r w:rsidRPr="000A192A">
              <w:rPr>
                <w:rFonts w:hint="eastAsia"/>
              </w:rPr>
              <w:t>项目扣分合计</w:t>
            </w:r>
            <w:r w:rsidRPr="000A192A">
              <w:rPr>
                <w:rFonts w:hint="eastAsia"/>
              </w:rPr>
              <w:t>*</w:t>
            </w:r>
            <w:r w:rsidRPr="000A192A">
              <w:rPr>
                <w:rFonts w:hint="eastAsia"/>
              </w:rPr>
              <w:t>差错率）</w:t>
            </w:r>
            <w:r w:rsidRPr="000A192A">
              <w:rPr>
                <w:rFonts w:hint="eastAsia"/>
              </w:rPr>
              <w:t>/</w:t>
            </w:r>
            <w:r w:rsidRPr="000A192A">
              <w:rPr>
                <w:rFonts w:hint="eastAsia"/>
              </w:rPr>
              <w:t>项目只数</w:t>
            </w:r>
            <w:r w:rsidRPr="000A192A">
              <w:rPr>
                <w:rFonts w:hint="eastAsia"/>
              </w:rPr>
              <w:t>*</w:t>
            </w:r>
            <w:r w:rsidRPr="000A192A">
              <w:rPr>
                <w:rFonts w:hint="eastAsia"/>
              </w:rPr>
              <w:t>责任系数。差错率</w:t>
            </w:r>
            <w:r w:rsidRPr="000A192A">
              <w:rPr>
                <w:rFonts w:hint="eastAsia"/>
              </w:rPr>
              <w:t>=</w:t>
            </w:r>
            <w:r w:rsidRPr="000A192A">
              <w:rPr>
                <w:rFonts w:hint="eastAsia"/>
              </w:rPr>
              <w:t>扣分只数</w:t>
            </w:r>
            <w:r w:rsidRPr="000A192A">
              <w:rPr>
                <w:rFonts w:hint="eastAsia"/>
              </w:rPr>
              <w:t>/</w:t>
            </w:r>
            <w:r w:rsidRPr="000A192A">
              <w:rPr>
                <w:rFonts w:hint="eastAsia"/>
              </w:rPr>
              <w:t>项目只数；责任系数：上一年度评定为</w:t>
            </w:r>
            <w:r w:rsidR="004F59B6">
              <w:rPr>
                <w:rFonts w:hint="eastAsia"/>
              </w:rPr>
              <w:t>A</w:t>
            </w:r>
            <w:r w:rsidRPr="000A192A">
              <w:rPr>
                <w:rFonts w:hint="eastAsia"/>
              </w:rPr>
              <w:t>级的，责任系数为</w:t>
            </w:r>
            <w:r w:rsidRPr="000A192A">
              <w:rPr>
                <w:rFonts w:hint="eastAsia"/>
              </w:rPr>
              <w:t>5</w:t>
            </w:r>
            <w:r w:rsidRPr="000A192A">
              <w:rPr>
                <w:rFonts w:hint="eastAsia"/>
              </w:rPr>
              <w:t>，</w:t>
            </w:r>
            <w:r w:rsidR="004F59B6">
              <w:rPr>
                <w:rFonts w:hint="eastAsia"/>
              </w:rPr>
              <w:t>B</w:t>
            </w:r>
            <w:r w:rsidRPr="000A192A">
              <w:rPr>
                <w:rFonts w:hint="eastAsia"/>
              </w:rPr>
              <w:t>级的，责任系数为</w:t>
            </w:r>
            <w:r w:rsidRPr="000A192A">
              <w:rPr>
                <w:rFonts w:hint="eastAsia"/>
              </w:rPr>
              <w:t>4</w:t>
            </w:r>
            <w:r w:rsidRPr="000A192A">
              <w:rPr>
                <w:rFonts w:hint="eastAsia"/>
              </w:rPr>
              <w:t>，其他等级的，责任系数为</w:t>
            </w:r>
            <w:r w:rsidRPr="000A192A">
              <w:rPr>
                <w:rFonts w:hint="eastAsia"/>
              </w:rPr>
              <w:t>3</w:t>
            </w:r>
            <w:r w:rsidRPr="000A192A">
              <w:rPr>
                <w:rFonts w:hint="eastAsia"/>
              </w:rPr>
              <w:t>。（项目扣分合计是指</w:t>
            </w:r>
            <w:r w:rsidRPr="000A192A">
              <w:rPr>
                <w:rFonts w:hint="eastAsia"/>
              </w:rPr>
              <w:t>202</w:t>
            </w:r>
            <w:r w:rsidR="004F59B6">
              <w:rPr>
                <w:rFonts w:hint="eastAsia"/>
              </w:rPr>
              <w:t>3</w:t>
            </w:r>
            <w:r w:rsidRPr="000A192A">
              <w:rPr>
                <w:rFonts w:hint="eastAsia"/>
              </w:rPr>
              <w:t>年</w:t>
            </w:r>
            <w:r w:rsidRPr="000A192A">
              <w:rPr>
                <w:rFonts w:hint="eastAsia"/>
              </w:rPr>
              <w:t>1</w:t>
            </w:r>
            <w:r w:rsidRPr="000A192A">
              <w:rPr>
                <w:rFonts w:hint="eastAsia"/>
              </w:rPr>
              <w:t>月</w:t>
            </w:r>
            <w:r w:rsidRPr="000A192A">
              <w:rPr>
                <w:rFonts w:hint="eastAsia"/>
              </w:rPr>
              <w:t>1</w:t>
            </w:r>
            <w:r w:rsidRPr="000A192A">
              <w:rPr>
                <w:rFonts w:hint="eastAsia"/>
              </w:rPr>
              <w:t>日至</w:t>
            </w:r>
            <w:r w:rsidRPr="000A192A">
              <w:rPr>
                <w:rFonts w:hint="eastAsia"/>
              </w:rPr>
              <w:t>12</w:t>
            </w:r>
            <w:r w:rsidRPr="000A192A">
              <w:rPr>
                <w:rFonts w:hint="eastAsia"/>
              </w:rPr>
              <w:t>月</w:t>
            </w:r>
            <w:r w:rsidRPr="000A192A">
              <w:rPr>
                <w:rFonts w:hint="eastAsia"/>
              </w:rPr>
              <w:t>31</w:t>
            </w:r>
            <w:r w:rsidRPr="000A192A">
              <w:rPr>
                <w:rFonts w:hint="eastAsia"/>
              </w:rPr>
              <w:t>日的扣分统计）</w:t>
            </w:r>
          </w:p>
          <w:p w:rsidR="000149C7" w:rsidRPr="000A192A" w:rsidRDefault="00E36111">
            <w:pPr>
              <w:spacing w:line="360" w:lineRule="exact"/>
              <w:ind w:firstLineChars="300" w:firstLine="630"/>
            </w:pPr>
            <w:r w:rsidRPr="000A192A">
              <w:rPr>
                <w:rFonts w:hint="eastAsia"/>
              </w:rPr>
              <w:t>6</w:t>
            </w:r>
            <w:r w:rsidRPr="000A192A">
              <w:rPr>
                <w:rFonts w:hint="eastAsia"/>
              </w:rPr>
              <w:t>、无限额以上代理项目的，按有限额以上代理项目的招标代理机构平均得分的九折计算。</w:t>
            </w: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0149C7" w:rsidRDefault="000149C7">
            <w:pPr>
              <w:spacing w:line="360" w:lineRule="exact"/>
              <w:ind w:firstLineChars="300" w:firstLine="630"/>
              <w:rPr>
                <w:rFonts w:ascii="宋体" w:hAnsi="宋体" w:cs="宋体"/>
                <w:color w:val="000000" w:themeColor="text1"/>
                <w:kern w:val="0"/>
                <w:szCs w:val="21"/>
              </w:rPr>
            </w:pPr>
          </w:p>
          <w:p w:rsidR="006B24FD" w:rsidRDefault="006B24FD">
            <w:pPr>
              <w:spacing w:line="360" w:lineRule="exact"/>
              <w:ind w:firstLineChars="300" w:firstLine="630"/>
              <w:rPr>
                <w:rFonts w:ascii="宋体" w:hAnsi="宋体" w:cs="宋体"/>
                <w:color w:val="000000" w:themeColor="text1"/>
                <w:kern w:val="0"/>
                <w:szCs w:val="21"/>
              </w:rPr>
            </w:pPr>
          </w:p>
          <w:p w:rsidR="006B24FD" w:rsidRPr="003900C2" w:rsidRDefault="006B24FD">
            <w:pPr>
              <w:spacing w:line="360" w:lineRule="exact"/>
              <w:ind w:firstLineChars="300" w:firstLine="630"/>
              <w:rPr>
                <w:rFonts w:ascii="宋体" w:hAnsi="宋体" w:cs="宋体"/>
                <w:kern w:val="0"/>
                <w:szCs w:val="21"/>
              </w:rPr>
            </w:pPr>
          </w:p>
        </w:tc>
      </w:tr>
      <w:tr w:rsidR="000149C7">
        <w:trPr>
          <w:trHeight w:val="556"/>
        </w:trPr>
        <w:tc>
          <w:tcPr>
            <w:tcW w:w="14140" w:type="dxa"/>
            <w:gridSpan w:val="4"/>
            <w:vAlign w:val="center"/>
          </w:tcPr>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lastRenderedPageBreak/>
              <w:t>综合</w:t>
            </w:r>
            <w:r w:rsidR="000A192A" w:rsidRPr="00716285">
              <w:rPr>
                <w:rFonts w:ascii="宋体" w:hAnsi="宋体" w:cs="宋体" w:hint="eastAsia"/>
                <w:b/>
                <w:kern w:val="0"/>
                <w:szCs w:val="21"/>
              </w:rPr>
              <w:t>评估</w:t>
            </w:r>
          </w:p>
        </w:tc>
      </w:tr>
      <w:tr w:rsidR="000149C7">
        <w:trPr>
          <w:trHeight w:val="679"/>
        </w:trPr>
        <w:tc>
          <w:tcPr>
            <w:tcW w:w="1668" w:type="dxa"/>
            <w:vAlign w:val="center"/>
          </w:tcPr>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t>二、综合</w:t>
            </w:r>
            <w:r w:rsidR="000A192A" w:rsidRPr="00716285">
              <w:rPr>
                <w:rFonts w:ascii="宋体" w:hAnsi="宋体" w:cs="宋体" w:hint="eastAsia"/>
                <w:b/>
                <w:kern w:val="0"/>
                <w:szCs w:val="21"/>
              </w:rPr>
              <w:t>评估</w:t>
            </w:r>
          </w:p>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t>（50分）</w:t>
            </w:r>
          </w:p>
        </w:tc>
        <w:tc>
          <w:tcPr>
            <w:tcW w:w="2126" w:type="dxa"/>
            <w:vAlign w:val="center"/>
          </w:tcPr>
          <w:p w:rsidR="000149C7" w:rsidRDefault="000A192A">
            <w:pPr>
              <w:spacing w:line="400" w:lineRule="exact"/>
              <w:jc w:val="center"/>
              <w:rPr>
                <w:rFonts w:ascii="宋体" w:hAnsi="宋体" w:cs="宋体"/>
                <w:b/>
                <w:kern w:val="0"/>
                <w:szCs w:val="21"/>
              </w:rPr>
            </w:pPr>
            <w:r w:rsidRPr="00716285">
              <w:rPr>
                <w:rFonts w:ascii="宋体" w:hAnsi="宋体" w:cs="宋体" w:hint="eastAsia"/>
                <w:b/>
                <w:kern w:val="0"/>
                <w:szCs w:val="21"/>
              </w:rPr>
              <w:t>评估</w:t>
            </w:r>
            <w:r w:rsidR="00E36111">
              <w:rPr>
                <w:rFonts w:ascii="宋体" w:hAnsi="宋体" w:cs="宋体" w:hint="eastAsia"/>
                <w:b/>
                <w:kern w:val="0"/>
                <w:szCs w:val="21"/>
              </w:rPr>
              <w:t>内容</w:t>
            </w:r>
          </w:p>
        </w:tc>
        <w:tc>
          <w:tcPr>
            <w:tcW w:w="709" w:type="dxa"/>
            <w:vAlign w:val="center"/>
          </w:tcPr>
          <w:p w:rsidR="000149C7" w:rsidRDefault="00E36111">
            <w:pPr>
              <w:spacing w:line="400" w:lineRule="exact"/>
              <w:jc w:val="center"/>
              <w:rPr>
                <w:rFonts w:ascii="宋体" w:hAnsi="宋体" w:cs="宋体"/>
                <w:b/>
                <w:kern w:val="0"/>
                <w:szCs w:val="21"/>
              </w:rPr>
            </w:pPr>
            <w:r>
              <w:rPr>
                <w:rFonts w:ascii="宋体" w:hAnsi="宋体" w:cs="宋体" w:hint="eastAsia"/>
                <w:b/>
                <w:kern w:val="0"/>
                <w:szCs w:val="21"/>
              </w:rPr>
              <w:t>分值</w:t>
            </w:r>
          </w:p>
        </w:tc>
        <w:tc>
          <w:tcPr>
            <w:tcW w:w="9637" w:type="dxa"/>
            <w:vAlign w:val="center"/>
          </w:tcPr>
          <w:p w:rsidR="000149C7" w:rsidRDefault="000A192A">
            <w:pPr>
              <w:spacing w:line="400" w:lineRule="exact"/>
              <w:jc w:val="center"/>
              <w:rPr>
                <w:rFonts w:ascii="宋体" w:hAnsi="宋体" w:cs="宋体"/>
                <w:b/>
                <w:kern w:val="0"/>
                <w:szCs w:val="21"/>
              </w:rPr>
            </w:pPr>
            <w:r w:rsidRPr="00716285">
              <w:rPr>
                <w:rFonts w:ascii="宋体" w:hAnsi="宋体" w:cs="宋体" w:hint="eastAsia"/>
                <w:b/>
                <w:kern w:val="0"/>
                <w:szCs w:val="21"/>
              </w:rPr>
              <w:t>评估</w:t>
            </w:r>
            <w:r w:rsidR="00E36111">
              <w:rPr>
                <w:rFonts w:ascii="宋体" w:hAnsi="宋体" w:cs="宋体" w:hint="eastAsia"/>
                <w:b/>
                <w:kern w:val="0"/>
                <w:szCs w:val="21"/>
              </w:rPr>
              <w:t>要点及得分标准</w:t>
            </w:r>
          </w:p>
        </w:tc>
      </w:tr>
      <w:tr w:rsidR="000149C7">
        <w:trPr>
          <w:trHeight w:val="1033"/>
        </w:trPr>
        <w:tc>
          <w:tcPr>
            <w:tcW w:w="1668" w:type="dxa"/>
            <w:vMerge w:val="restart"/>
            <w:vAlign w:val="center"/>
          </w:tcPr>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场地人员</w:t>
            </w:r>
          </w:p>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（14分）</w:t>
            </w:r>
          </w:p>
        </w:tc>
        <w:tc>
          <w:tcPr>
            <w:tcW w:w="2126" w:type="dxa"/>
            <w:vAlign w:val="center"/>
          </w:tcPr>
          <w:p w:rsidR="000149C7" w:rsidRDefault="00E36111">
            <w:pPr>
              <w:spacing w:line="32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办公场地</w:t>
            </w:r>
          </w:p>
        </w:tc>
        <w:tc>
          <w:tcPr>
            <w:tcW w:w="709" w:type="dxa"/>
            <w:vAlign w:val="center"/>
          </w:tcPr>
          <w:p w:rsidR="000149C7" w:rsidRDefault="00E36111">
            <w:pPr>
              <w:spacing w:line="32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4</w:t>
            </w:r>
          </w:p>
        </w:tc>
        <w:tc>
          <w:tcPr>
            <w:tcW w:w="9637" w:type="dxa"/>
            <w:vAlign w:val="center"/>
          </w:tcPr>
          <w:p w:rsidR="000149C7" w:rsidRPr="002E6B56" w:rsidRDefault="00E36111">
            <w:pPr>
              <w:widowControl/>
              <w:shd w:val="clear" w:color="auto" w:fill="FFFFFF"/>
              <w:spacing w:line="320" w:lineRule="exact"/>
              <w:ind w:firstLineChars="200" w:firstLine="420"/>
              <w:jc w:val="left"/>
              <w:rPr>
                <w:rFonts w:ascii="宋体" w:hAnsi="宋体" w:cs="宋体"/>
                <w:color w:val="000000" w:themeColor="text1"/>
                <w:kern w:val="0"/>
                <w:szCs w:val="21"/>
              </w:rPr>
            </w:pPr>
            <w:r w:rsidRPr="002E6B56">
              <w:rPr>
                <w:rFonts w:ascii="宋体" w:hAnsi="宋体" w:cs="宋体" w:hint="eastAsia"/>
                <w:color w:val="000000" w:themeColor="text1"/>
                <w:kern w:val="0"/>
                <w:szCs w:val="21"/>
              </w:rPr>
              <w:t>1、具备独立办公场所和从事代理业务所必需的办公条件的，得2分，不具备的，得0分；</w:t>
            </w:r>
          </w:p>
          <w:p w:rsidR="000149C7" w:rsidRDefault="00E36111">
            <w:pPr>
              <w:widowControl/>
              <w:shd w:val="clear" w:color="auto" w:fill="FFFFFF"/>
              <w:spacing w:line="320" w:lineRule="exact"/>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rPr>
              <w:t>2、根据招标采购开评标室标准化建设要求，完全符合的，得2分，存在不足的，酌情扣分，直至0分；（需提供相关证明材料，如房产证、租房合同、场地照片等资料复印件）；</w:t>
            </w:r>
          </w:p>
        </w:tc>
      </w:tr>
      <w:tr w:rsidR="000149C7">
        <w:trPr>
          <w:trHeight w:val="1840"/>
        </w:trPr>
        <w:tc>
          <w:tcPr>
            <w:tcW w:w="1668" w:type="dxa"/>
            <w:vMerge/>
          </w:tcPr>
          <w:p w:rsidR="000149C7" w:rsidRDefault="000149C7">
            <w:pPr>
              <w:spacing w:line="400" w:lineRule="exact"/>
              <w:jc w:val="left"/>
              <w:rPr>
                <w:rFonts w:ascii="宋体" w:hAnsi="宋体" w:cs="宋体"/>
                <w:kern w:val="0"/>
                <w:szCs w:val="21"/>
              </w:rPr>
            </w:pPr>
          </w:p>
        </w:tc>
        <w:tc>
          <w:tcPr>
            <w:tcW w:w="2126" w:type="dxa"/>
            <w:tcBorders>
              <w:bottom w:val="single" w:sz="4" w:space="0" w:color="000000"/>
            </w:tcBorders>
            <w:vAlign w:val="center"/>
          </w:tcPr>
          <w:p w:rsidR="000149C7" w:rsidRDefault="00E36111">
            <w:pPr>
              <w:spacing w:line="320" w:lineRule="exact"/>
              <w:jc w:val="center"/>
              <w:rPr>
                <w:rFonts w:ascii="宋体" w:hAnsi="宋体" w:cs="宋体"/>
                <w:kern w:val="0"/>
                <w:szCs w:val="21"/>
              </w:rPr>
            </w:pPr>
            <w:r>
              <w:rPr>
                <w:rFonts w:ascii="宋体" w:hAnsi="宋体" w:cs="宋体" w:hint="eastAsia"/>
                <w:kern w:val="0"/>
                <w:szCs w:val="21"/>
              </w:rPr>
              <w:t>工作人员</w:t>
            </w:r>
          </w:p>
        </w:tc>
        <w:tc>
          <w:tcPr>
            <w:tcW w:w="709" w:type="dxa"/>
            <w:tcBorders>
              <w:bottom w:val="single" w:sz="4" w:space="0" w:color="000000"/>
            </w:tcBorders>
            <w:vAlign w:val="center"/>
          </w:tcPr>
          <w:p w:rsidR="000149C7" w:rsidRPr="002E6B56" w:rsidRDefault="00E36111">
            <w:pPr>
              <w:spacing w:line="320" w:lineRule="exact"/>
              <w:jc w:val="center"/>
              <w:rPr>
                <w:rFonts w:ascii="宋体" w:hAnsi="宋体" w:cs="宋体"/>
                <w:color w:val="000000" w:themeColor="text1"/>
                <w:kern w:val="0"/>
                <w:szCs w:val="21"/>
              </w:rPr>
            </w:pPr>
            <w:r w:rsidRPr="002E6B56">
              <w:rPr>
                <w:rFonts w:ascii="宋体" w:hAnsi="宋体" w:cs="宋体" w:hint="eastAsia"/>
                <w:color w:val="000000" w:themeColor="text1"/>
                <w:kern w:val="0"/>
                <w:szCs w:val="21"/>
              </w:rPr>
              <w:t>10</w:t>
            </w:r>
          </w:p>
        </w:tc>
        <w:tc>
          <w:tcPr>
            <w:tcW w:w="9637" w:type="dxa"/>
            <w:tcBorders>
              <w:bottom w:val="single" w:sz="4" w:space="0" w:color="000000"/>
            </w:tcBorders>
            <w:vAlign w:val="center"/>
          </w:tcPr>
          <w:p w:rsidR="000149C7" w:rsidRPr="002E6B56" w:rsidRDefault="00E36111">
            <w:pPr>
              <w:spacing w:line="32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1、备案人员达到5人，且均具备上岗证的，得0.4分；每增加1人且具备上岗证的加0.2分，本项最多得1分；</w:t>
            </w:r>
          </w:p>
          <w:p w:rsidR="000149C7" w:rsidRPr="002E6B56" w:rsidRDefault="00E36111">
            <w:pPr>
              <w:spacing w:line="32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2、具备上岗证的备案人员具有中级以上职称的，每人加0.2分，本项最多得1分；</w:t>
            </w:r>
          </w:p>
          <w:p w:rsidR="000149C7" w:rsidRPr="002E6B56" w:rsidRDefault="00E36111">
            <w:pPr>
              <w:spacing w:line="32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3、按要求参加区公管办（交易中心）各类业务培训的，得1分。未按要求参加的，本项为0分；（以参加培训的签到为准）；</w:t>
            </w:r>
          </w:p>
          <w:p w:rsidR="000149C7" w:rsidRPr="002E6B56" w:rsidRDefault="00E36111" w:rsidP="00E8575F">
            <w:pPr>
              <w:spacing w:line="32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4、在进场项目</w:t>
            </w:r>
            <w:r w:rsidR="00E8575F">
              <w:rPr>
                <w:rFonts w:ascii="宋体" w:hAnsi="宋体" w:cs="宋体" w:hint="eastAsia"/>
                <w:color w:val="000000" w:themeColor="text1"/>
                <w:kern w:val="0"/>
                <w:szCs w:val="21"/>
              </w:rPr>
              <w:t>评估</w:t>
            </w:r>
            <w:r w:rsidRPr="002E6B56">
              <w:rPr>
                <w:rFonts w:ascii="宋体" w:hAnsi="宋体" w:cs="宋体" w:hint="eastAsia"/>
                <w:color w:val="000000" w:themeColor="text1"/>
                <w:kern w:val="0"/>
                <w:szCs w:val="21"/>
              </w:rPr>
              <w:t>中无扣分情形的，本项</w:t>
            </w:r>
            <w:r w:rsidR="000B0E9F" w:rsidRPr="002E6B56">
              <w:rPr>
                <w:rFonts w:ascii="宋体" w:hAnsi="宋体" w:cs="宋体" w:hint="eastAsia"/>
                <w:color w:val="000000" w:themeColor="text1"/>
                <w:kern w:val="0"/>
                <w:szCs w:val="21"/>
              </w:rPr>
              <w:t>最多得</w:t>
            </w:r>
            <w:r w:rsidRPr="002E6B56">
              <w:rPr>
                <w:rFonts w:ascii="宋体" w:hAnsi="宋体" w:cs="宋体" w:hint="eastAsia"/>
                <w:color w:val="000000" w:themeColor="text1"/>
                <w:kern w:val="0"/>
                <w:szCs w:val="21"/>
              </w:rPr>
              <w:t>7分，有扣分情形的，同时追究相应工作人员责任，每发生一起扣0.25分；</w:t>
            </w:r>
            <w:bookmarkStart w:id="0" w:name="_GoBack"/>
            <w:bookmarkEnd w:id="0"/>
          </w:p>
        </w:tc>
      </w:tr>
      <w:tr w:rsidR="000149C7">
        <w:trPr>
          <w:trHeight w:val="991"/>
        </w:trPr>
        <w:tc>
          <w:tcPr>
            <w:tcW w:w="1668" w:type="dxa"/>
            <w:vMerge w:val="restart"/>
            <w:vAlign w:val="center"/>
          </w:tcPr>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代理业绩</w:t>
            </w:r>
          </w:p>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（15分）</w:t>
            </w:r>
          </w:p>
        </w:tc>
        <w:tc>
          <w:tcPr>
            <w:tcW w:w="2126" w:type="dxa"/>
            <w:vAlign w:val="center"/>
          </w:tcPr>
          <w:p w:rsidR="000149C7" w:rsidRDefault="00E36111">
            <w:pPr>
              <w:spacing w:line="32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限额以上代理业绩</w:t>
            </w:r>
          </w:p>
        </w:tc>
        <w:tc>
          <w:tcPr>
            <w:tcW w:w="709" w:type="dxa"/>
            <w:vAlign w:val="center"/>
          </w:tcPr>
          <w:p w:rsidR="000149C7" w:rsidRPr="002E6B56" w:rsidRDefault="00E36111">
            <w:pPr>
              <w:spacing w:line="320" w:lineRule="exact"/>
              <w:jc w:val="center"/>
              <w:rPr>
                <w:rFonts w:ascii="宋体" w:hAnsi="宋体" w:cs="宋体"/>
                <w:color w:val="000000" w:themeColor="text1"/>
                <w:kern w:val="0"/>
                <w:szCs w:val="21"/>
              </w:rPr>
            </w:pPr>
            <w:r w:rsidRPr="002E6B56">
              <w:rPr>
                <w:rFonts w:ascii="宋体" w:hAnsi="宋体" w:cs="宋体" w:hint="eastAsia"/>
                <w:color w:val="000000" w:themeColor="text1"/>
                <w:kern w:val="0"/>
                <w:szCs w:val="21"/>
              </w:rPr>
              <w:t>10</w:t>
            </w:r>
          </w:p>
        </w:tc>
        <w:tc>
          <w:tcPr>
            <w:tcW w:w="9637" w:type="dxa"/>
            <w:vAlign w:val="center"/>
          </w:tcPr>
          <w:p w:rsidR="000149C7" w:rsidRPr="002E6B56" w:rsidRDefault="00E36111" w:rsidP="008D2AF0">
            <w:pPr>
              <w:spacing w:line="36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每代理一只项目得0.5分；本项最多得10分。代理机构应在项目受理前在</w:t>
            </w:r>
            <w:r w:rsidR="008D2AF0">
              <w:rPr>
                <w:rFonts w:ascii="宋体" w:hAnsi="宋体" w:cs="宋体" w:hint="eastAsia"/>
                <w:color w:val="000000" w:themeColor="text1"/>
                <w:kern w:val="0"/>
                <w:szCs w:val="21"/>
              </w:rPr>
              <w:t>评估</w:t>
            </w:r>
            <w:r w:rsidRPr="002E6B56">
              <w:rPr>
                <w:rFonts w:ascii="宋体" w:hAnsi="宋体" w:cs="宋体" w:hint="eastAsia"/>
                <w:color w:val="000000" w:themeColor="text1"/>
                <w:kern w:val="0"/>
                <w:szCs w:val="21"/>
              </w:rPr>
              <w:t>系统中录入，建设工程、国有企业采购业绩由建设工程交易处核实，政府采购业绩由政府采购服务处核实,未按规定录入系统的，每发现一只，扣0.5分。</w:t>
            </w:r>
          </w:p>
        </w:tc>
      </w:tr>
      <w:tr w:rsidR="000149C7">
        <w:trPr>
          <w:trHeight w:val="752"/>
        </w:trPr>
        <w:tc>
          <w:tcPr>
            <w:tcW w:w="1668" w:type="dxa"/>
            <w:vMerge/>
          </w:tcPr>
          <w:p w:rsidR="000149C7" w:rsidRDefault="000149C7">
            <w:pPr>
              <w:spacing w:line="400" w:lineRule="exact"/>
              <w:jc w:val="left"/>
              <w:rPr>
                <w:rFonts w:ascii="宋体" w:hAnsi="宋体" w:cs="宋体"/>
                <w:color w:val="000000" w:themeColor="text1"/>
                <w:kern w:val="0"/>
                <w:szCs w:val="21"/>
              </w:rPr>
            </w:pPr>
          </w:p>
        </w:tc>
        <w:tc>
          <w:tcPr>
            <w:tcW w:w="2126" w:type="dxa"/>
            <w:tcBorders>
              <w:bottom w:val="single" w:sz="4" w:space="0" w:color="auto"/>
            </w:tcBorders>
            <w:vAlign w:val="center"/>
          </w:tcPr>
          <w:p w:rsidR="000149C7" w:rsidRDefault="00E36111">
            <w:pPr>
              <w:spacing w:line="32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限额以下代理业绩</w:t>
            </w:r>
          </w:p>
        </w:tc>
        <w:tc>
          <w:tcPr>
            <w:tcW w:w="709" w:type="dxa"/>
            <w:tcBorders>
              <w:bottom w:val="single" w:sz="4" w:space="0" w:color="auto"/>
            </w:tcBorders>
            <w:vAlign w:val="center"/>
          </w:tcPr>
          <w:p w:rsidR="000149C7" w:rsidRPr="002E6B56" w:rsidRDefault="00E36111">
            <w:pPr>
              <w:spacing w:line="320" w:lineRule="exact"/>
              <w:jc w:val="center"/>
              <w:rPr>
                <w:rFonts w:ascii="宋体" w:hAnsi="宋体" w:cs="宋体"/>
                <w:color w:val="000000" w:themeColor="text1"/>
                <w:kern w:val="0"/>
                <w:szCs w:val="21"/>
              </w:rPr>
            </w:pPr>
            <w:r w:rsidRPr="002E6B56">
              <w:rPr>
                <w:rFonts w:ascii="宋体" w:hAnsi="宋体" w:cs="宋体" w:hint="eastAsia"/>
                <w:color w:val="000000" w:themeColor="text1"/>
                <w:kern w:val="0"/>
                <w:szCs w:val="21"/>
              </w:rPr>
              <w:t>5</w:t>
            </w:r>
          </w:p>
        </w:tc>
        <w:tc>
          <w:tcPr>
            <w:tcW w:w="9637" w:type="dxa"/>
            <w:tcBorders>
              <w:bottom w:val="single" w:sz="4" w:space="0" w:color="auto"/>
            </w:tcBorders>
            <w:vAlign w:val="center"/>
          </w:tcPr>
          <w:p w:rsidR="000149C7" w:rsidRPr="002E6B56" w:rsidRDefault="00E36111" w:rsidP="008D2AF0">
            <w:pPr>
              <w:spacing w:line="36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每代理一只项目得0.2分；本项最多得5分。代理机构应在项目开标前在</w:t>
            </w:r>
            <w:r w:rsidR="008D2AF0">
              <w:rPr>
                <w:rFonts w:ascii="宋体" w:hAnsi="宋体" w:cs="宋体" w:hint="eastAsia"/>
                <w:color w:val="000000" w:themeColor="text1"/>
                <w:kern w:val="0"/>
                <w:szCs w:val="21"/>
              </w:rPr>
              <w:t>评估</w:t>
            </w:r>
            <w:r w:rsidRPr="002E6B56">
              <w:rPr>
                <w:rFonts w:ascii="宋体" w:hAnsi="宋体" w:cs="宋体" w:hint="eastAsia"/>
                <w:color w:val="000000" w:themeColor="text1"/>
                <w:kern w:val="0"/>
                <w:szCs w:val="21"/>
              </w:rPr>
              <w:t>系统中录入，限额以下业绩由监督科核实, 未按规定录入系统的，每发现一只，扣0.2分。</w:t>
            </w:r>
          </w:p>
        </w:tc>
      </w:tr>
      <w:tr w:rsidR="000149C7">
        <w:trPr>
          <w:trHeight w:val="848"/>
        </w:trPr>
        <w:tc>
          <w:tcPr>
            <w:tcW w:w="1668" w:type="dxa"/>
            <w:vMerge w:val="restart"/>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社会评价</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（6分）</w:t>
            </w:r>
          </w:p>
        </w:tc>
        <w:tc>
          <w:tcPr>
            <w:tcW w:w="2126" w:type="dxa"/>
            <w:vAlign w:val="center"/>
          </w:tcPr>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招标人评价</w:t>
            </w:r>
          </w:p>
        </w:tc>
        <w:tc>
          <w:tcPr>
            <w:tcW w:w="709" w:type="dxa"/>
            <w:vAlign w:val="center"/>
          </w:tcPr>
          <w:p w:rsidR="000149C7" w:rsidRPr="002E6B56" w:rsidRDefault="00E36111">
            <w:pPr>
              <w:spacing w:line="400" w:lineRule="exact"/>
              <w:jc w:val="center"/>
              <w:rPr>
                <w:rFonts w:ascii="宋体" w:hAnsi="宋体" w:cs="宋体"/>
                <w:color w:val="000000" w:themeColor="text1"/>
                <w:kern w:val="0"/>
                <w:szCs w:val="21"/>
              </w:rPr>
            </w:pPr>
            <w:r w:rsidRPr="002E6B56">
              <w:rPr>
                <w:rFonts w:ascii="宋体" w:hAnsi="宋体" w:cs="宋体" w:hint="eastAsia"/>
                <w:color w:val="000000" w:themeColor="text1"/>
                <w:kern w:val="0"/>
                <w:szCs w:val="21"/>
              </w:rPr>
              <w:t>2</w:t>
            </w:r>
          </w:p>
        </w:tc>
        <w:tc>
          <w:tcPr>
            <w:tcW w:w="9637" w:type="dxa"/>
            <w:vAlign w:val="center"/>
          </w:tcPr>
          <w:p w:rsidR="000149C7" w:rsidRPr="002E6B56" w:rsidRDefault="00E36111">
            <w:pPr>
              <w:spacing w:line="360" w:lineRule="exact"/>
              <w:ind w:firstLineChars="200" w:firstLine="420"/>
              <w:rPr>
                <w:rFonts w:ascii="宋体" w:hAnsi="宋体" w:cs="宋体"/>
                <w:color w:val="000000" w:themeColor="text1"/>
                <w:kern w:val="0"/>
                <w:szCs w:val="21"/>
              </w:rPr>
            </w:pPr>
            <w:r w:rsidRPr="002E6B56">
              <w:rPr>
                <w:rFonts w:ascii="宋体" w:hAnsi="宋体" w:cs="宋体" w:hint="eastAsia"/>
                <w:color w:val="000000" w:themeColor="text1"/>
                <w:kern w:val="0"/>
                <w:szCs w:val="21"/>
              </w:rPr>
              <w:t>招标代理业务中的执业技术水平和服务质量、项目收费的合理性、交易过程中诚实守信、廉洁自律情况及其他情况，按满意2分、一般1分、差0分计算分值，最终得分为所有项目评价的平均得分。</w:t>
            </w:r>
          </w:p>
        </w:tc>
      </w:tr>
      <w:tr w:rsidR="000149C7">
        <w:trPr>
          <w:trHeight w:val="854"/>
        </w:trPr>
        <w:tc>
          <w:tcPr>
            <w:tcW w:w="1668" w:type="dxa"/>
            <w:vMerge/>
          </w:tcPr>
          <w:p w:rsidR="000149C7" w:rsidRDefault="000149C7">
            <w:pPr>
              <w:spacing w:line="400" w:lineRule="exact"/>
              <w:jc w:val="center"/>
              <w:rPr>
                <w:rFonts w:ascii="宋体" w:hAnsi="宋体" w:cs="宋体"/>
                <w:kern w:val="0"/>
                <w:szCs w:val="21"/>
              </w:rPr>
            </w:pPr>
          </w:p>
        </w:tc>
        <w:tc>
          <w:tcPr>
            <w:tcW w:w="2126" w:type="dxa"/>
            <w:vAlign w:val="center"/>
          </w:tcPr>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投标人评价</w:t>
            </w:r>
          </w:p>
        </w:tc>
        <w:tc>
          <w:tcPr>
            <w:tcW w:w="709" w:type="dxa"/>
            <w:vAlign w:val="center"/>
          </w:tcPr>
          <w:p w:rsidR="000149C7" w:rsidRDefault="00E36111">
            <w:pPr>
              <w:spacing w:line="40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9637" w:type="dxa"/>
            <w:vAlign w:val="center"/>
          </w:tcPr>
          <w:p w:rsidR="000149C7" w:rsidRDefault="00E36111">
            <w:pPr>
              <w:spacing w:line="36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由投标人对招标代理机构的技术水平、服务质量、项目收费等进行评价比较，按满意2分、一般1分、差0分计算分值，最终得分为所有项目评价的平均得分。</w:t>
            </w:r>
          </w:p>
        </w:tc>
      </w:tr>
      <w:tr w:rsidR="000149C7">
        <w:trPr>
          <w:trHeight w:val="732"/>
        </w:trPr>
        <w:tc>
          <w:tcPr>
            <w:tcW w:w="1668" w:type="dxa"/>
            <w:vMerge/>
            <w:vAlign w:val="center"/>
          </w:tcPr>
          <w:p w:rsidR="000149C7" w:rsidRDefault="000149C7">
            <w:pPr>
              <w:spacing w:line="400" w:lineRule="exact"/>
              <w:jc w:val="center"/>
              <w:rPr>
                <w:rFonts w:ascii="宋体" w:hAnsi="宋体" w:cs="宋体"/>
                <w:kern w:val="0"/>
                <w:szCs w:val="21"/>
              </w:rPr>
            </w:pPr>
          </w:p>
        </w:tc>
        <w:tc>
          <w:tcPr>
            <w:tcW w:w="2126" w:type="dxa"/>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先进荣誉</w:t>
            </w:r>
          </w:p>
        </w:tc>
        <w:tc>
          <w:tcPr>
            <w:tcW w:w="709" w:type="dxa"/>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2</w:t>
            </w:r>
          </w:p>
        </w:tc>
        <w:tc>
          <w:tcPr>
            <w:tcW w:w="9637" w:type="dxa"/>
            <w:vAlign w:val="center"/>
          </w:tcPr>
          <w:p w:rsidR="000149C7" w:rsidRDefault="00E36111">
            <w:pPr>
              <w:spacing w:line="360" w:lineRule="exact"/>
              <w:ind w:firstLineChars="200" w:firstLine="420"/>
              <w:rPr>
                <w:rFonts w:ascii="宋体" w:hAnsi="宋体" w:cs="宋体"/>
                <w:kern w:val="0"/>
                <w:szCs w:val="21"/>
              </w:rPr>
            </w:pPr>
            <w:r>
              <w:rPr>
                <w:rFonts w:ascii="宋体" w:hAnsi="宋体" w:cs="宋体" w:hint="eastAsia"/>
                <w:kern w:val="0"/>
                <w:szCs w:val="21"/>
              </w:rPr>
              <w:t>1、</w:t>
            </w:r>
            <w:r w:rsidR="00A47913">
              <w:rPr>
                <w:rFonts w:ascii="宋体" w:hAnsi="宋体" w:cs="宋体" w:hint="eastAsia"/>
                <w:kern w:val="0"/>
                <w:szCs w:val="21"/>
              </w:rPr>
              <w:t>评估</w:t>
            </w:r>
            <w:r>
              <w:rPr>
                <w:rFonts w:ascii="宋体" w:hAnsi="宋体" w:cs="宋体" w:hint="eastAsia"/>
                <w:kern w:val="0"/>
                <w:szCs w:val="21"/>
              </w:rPr>
              <w:t>年度内获得县区级或市级先进荣誉的，单位获奖加0.5分，个人获奖加0.25分；</w:t>
            </w:r>
          </w:p>
          <w:p w:rsidR="000149C7" w:rsidRDefault="00E36111">
            <w:pPr>
              <w:spacing w:line="360" w:lineRule="exact"/>
              <w:ind w:firstLineChars="200" w:firstLine="420"/>
              <w:rPr>
                <w:rFonts w:ascii="宋体" w:hAnsi="宋体" w:cs="宋体"/>
                <w:kern w:val="0"/>
                <w:szCs w:val="21"/>
              </w:rPr>
            </w:pPr>
            <w:r>
              <w:rPr>
                <w:rFonts w:ascii="宋体" w:hAnsi="宋体" w:cs="宋体" w:hint="eastAsia"/>
                <w:kern w:val="0"/>
                <w:szCs w:val="21"/>
              </w:rPr>
              <w:t>2、</w:t>
            </w:r>
            <w:r w:rsidR="00A47913">
              <w:rPr>
                <w:rFonts w:ascii="宋体" w:hAnsi="宋体" w:cs="宋体" w:hint="eastAsia"/>
                <w:kern w:val="0"/>
                <w:szCs w:val="21"/>
              </w:rPr>
              <w:t>评估</w:t>
            </w:r>
            <w:r>
              <w:rPr>
                <w:rFonts w:ascii="宋体" w:hAnsi="宋体" w:cs="宋体" w:hint="eastAsia"/>
                <w:kern w:val="0"/>
                <w:szCs w:val="21"/>
              </w:rPr>
              <w:t>年度内获得省级及以上先进荣誉的，单位获奖加1分，个人获奖加0.5分。</w:t>
            </w:r>
          </w:p>
          <w:p w:rsidR="000149C7" w:rsidRDefault="00E36111" w:rsidP="00A47913">
            <w:pPr>
              <w:spacing w:line="360" w:lineRule="exact"/>
              <w:ind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3、</w:t>
            </w:r>
            <w:r w:rsidR="00A47913">
              <w:rPr>
                <w:rFonts w:ascii="宋体" w:hAnsi="宋体" w:cs="宋体" w:hint="eastAsia"/>
                <w:color w:val="000000" w:themeColor="text1"/>
                <w:kern w:val="0"/>
                <w:szCs w:val="21"/>
              </w:rPr>
              <w:t>评估</w:t>
            </w:r>
            <w:r>
              <w:rPr>
                <w:rFonts w:ascii="宋体" w:hAnsi="宋体" w:cs="宋体" w:hint="eastAsia"/>
                <w:color w:val="000000" w:themeColor="text1"/>
                <w:kern w:val="0"/>
                <w:szCs w:val="21"/>
              </w:rPr>
              <w:t>年度内</w:t>
            </w:r>
            <w:r w:rsidR="00A47913">
              <w:rPr>
                <w:rFonts w:ascii="宋体" w:hAnsi="宋体" w:cs="宋体" w:hint="eastAsia"/>
                <w:color w:val="000000" w:themeColor="text1"/>
                <w:kern w:val="0"/>
                <w:szCs w:val="21"/>
              </w:rPr>
              <w:t>积极配合公管办工作</w:t>
            </w:r>
            <w:r>
              <w:rPr>
                <w:rFonts w:ascii="宋体" w:hAnsi="宋体" w:cs="宋体" w:hint="eastAsia"/>
                <w:color w:val="000000" w:themeColor="text1"/>
                <w:kern w:val="0"/>
                <w:szCs w:val="21"/>
              </w:rPr>
              <w:t>，</w:t>
            </w:r>
            <w:r w:rsidR="00A47913">
              <w:rPr>
                <w:rFonts w:ascii="宋体" w:hAnsi="宋体" w:cs="宋体" w:hint="eastAsia"/>
                <w:color w:val="000000" w:themeColor="text1"/>
                <w:kern w:val="0"/>
                <w:szCs w:val="21"/>
              </w:rPr>
              <w:t>提出合理化建议，</w:t>
            </w:r>
            <w:r>
              <w:rPr>
                <w:rFonts w:ascii="宋体" w:hAnsi="宋体" w:cs="宋体" w:hint="eastAsia"/>
                <w:color w:val="000000" w:themeColor="text1"/>
                <w:kern w:val="0"/>
                <w:szCs w:val="21"/>
              </w:rPr>
              <w:t>有效促进</w:t>
            </w:r>
            <w:r w:rsidR="00A47913">
              <w:rPr>
                <w:rFonts w:ascii="宋体" w:hAnsi="宋体" w:cs="宋体" w:hint="eastAsia"/>
                <w:color w:val="000000" w:themeColor="text1"/>
                <w:kern w:val="0"/>
                <w:szCs w:val="21"/>
              </w:rPr>
              <w:t>区</w:t>
            </w:r>
            <w:r>
              <w:rPr>
                <w:rFonts w:ascii="宋体" w:hAnsi="宋体" w:cs="宋体" w:hint="eastAsia"/>
                <w:color w:val="000000" w:themeColor="text1"/>
                <w:kern w:val="0"/>
                <w:szCs w:val="21"/>
              </w:rPr>
              <w:t>交易</w:t>
            </w:r>
            <w:r w:rsidR="00A47913">
              <w:rPr>
                <w:rFonts w:ascii="宋体" w:hAnsi="宋体" w:cs="宋体" w:hint="eastAsia"/>
                <w:color w:val="000000" w:themeColor="text1"/>
                <w:kern w:val="0"/>
                <w:szCs w:val="21"/>
              </w:rPr>
              <w:t>管理</w:t>
            </w:r>
            <w:r>
              <w:rPr>
                <w:rFonts w:ascii="宋体" w:hAnsi="宋体" w:cs="宋体" w:hint="eastAsia"/>
                <w:color w:val="000000" w:themeColor="text1"/>
                <w:kern w:val="0"/>
                <w:szCs w:val="21"/>
              </w:rPr>
              <w:t>工作的，加1分；</w:t>
            </w:r>
          </w:p>
        </w:tc>
      </w:tr>
      <w:tr w:rsidR="000149C7">
        <w:trPr>
          <w:trHeight w:val="3109"/>
        </w:trPr>
        <w:tc>
          <w:tcPr>
            <w:tcW w:w="1668" w:type="dxa"/>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lastRenderedPageBreak/>
              <w:t>项目抽查</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（15分）</w:t>
            </w:r>
          </w:p>
        </w:tc>
        <w:tc>
          <w:tcPr>
            <w:tcW w:w="2126" w:type="dxa"/>
            <w:tcBorders>
              <w:bottom w:val="single" w:sz="4" w:space="0" w:color="auto"/>
            </w:tcBorders>
            <w:vAlign w:val="center"/>
          </w:tcPr>
          <w:p w:rsidR="000149C7" w:rsidRDefault="00E36111">
            <w:pPr>
              <w:spacing w:line="400" w:lineRule="exact"/>
              <w:jc w:val="center"/>
              <w:rPr>
                <w:rFonts w:ascii="宋体" w:hAnsi="宋体" w:cs="宋体"/>
                <w:kern w:val="0"/>
                <w:szCs w:val="21"/>
              </w:rPr>
            </w:pPr>
            <w:r>
              <w:rPr>
                <w:rFonts w:ascii="宋体" w:hAnsi="宋体" w:cs="宋体" w:hint="eastAsia"/>
                <w:kern w:val="0"/>
                <w:szCs w:val="21"/>
              </w:rPr>
              <w:t>限额以下项目</w:t>
            </w:r>
          </w:p>
          <w:p w:rsidR="000149C7" w:rsidRDefault="00E36111">
            <w:pPr>
              <w:spacing w:line="400" w:lineRule="exact"/>
              <w:jc w:val="center"/>
              <w:rPr>
                <w:rFonts w:ascii="宋体" w:hAnsi="宋体" w:cs="宋体"/>
                <w:kern w:val="0"/>
                <w:szCs w:val="21"/>
              </w:rPr>
            </w:pPr>
            <w:r>
              <w:rPr>
                <w:rFonts w:ascii="宋体" w:hAnsi="宋体" w:cs="宋体" w:hint="eastAsia"/>
                <w:kern w:val="0"/>
                <w:szCs w:val="21"/>
              </w:rPr>
              <w:t>代理质量</w:t>
            </w:r>
          </w:p>
        </w:tc>
        <w:tc>
          <w:tcPr>
            <w:tcW w:w="709" w:type="dxa"/>
            <w:tcBorders>
              <w:bottom w:val="single" w:sz="4" w:space="0" w:color="auto"/>
            </w:tcBorders>
            <w:vAlign w:val="center"/>
          </w:tcPr>
          <w:p w:rsidR="000149C7" w:rsidRPr="002E6B56" w:rsidRDefault="00E36111">
            <w:pPr>
              <w:spacing w:line="400" w:lineRule="exact"/>
              <w:jc w:val="center"/>
              <w:rPr>
                <w:rFonts w:ascii="宋体" w:hAnsi="宋体" w:cs="宋体"/>
                <w:color w:val="000000" w:themeColor="text1"/>
                <w:kern w:val="0"/>
                <w:szCs w:val="21"/>
              </w:rPr>
            </w:pPr>
            <w:r w:rsidRPr="002E6B56">
              <w:rPr>
                <w:rFonts w:ascii="宋体" w:hAnsi="宋体" w:cs="宋体" w:hint="eastAsia"/>
                <w:color w:val="000000" w:themeColor="text1"/>
                <w:kern w:val="0"/>
                <w:szCs w:val="21"/>
              </w:rPr>
              <w:t>15</w:t>
            </w:r>
          </w:p>
        </w:tc>
        <w:tc>
          <w:tcPr>
            <w:tcW w:w="9637" w:type="dxa"/>
            <w:tcBorders>
              <w:bottom w:val="single" w:sz="4" w:space="0" w:color="auto"/>
            </w:tcBorders>
            <w:vAlign w:val="center"/>
          </w:tcPr>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1、每季随机抽查不少于1</w:t>
            </w:r>
            <w:r w:rsidR="00E8575F">
              <w:rPr>
                <w:rFonts w:ascii="宋体" w:hAnsi="宋体" w:cs="宋体" w:hint="eastAsia"/>
                <w:color w:val="000000" w:themeColor="text1"/>
                <w:kern w:val="0"/>
                <w:szCs w:val="21"/>
              </w:rPr>
              <w:t>2.5</w:t>
            </w:r>
            <w:r w:rsidRPr="002E6B56">
              <w:rPr>
                <w:rFonts w:ascii="宋体" w:hAnsi="宋体" w:cs="宋体" w:hint="eastAsia"/>
                <w:color w:val="000000" w:themeColor="text1"/>
                <w:kern w:val="0"/>
                <w:szCs w:val="21"/>
              </w:rPr>
              <w:t>%限额以下项目，根据相关招标采购管理规定，对招标文件、操作程序、档案资料等进行检查，违反相关招标采购管理规定的，每发现一处问题扣0.25分；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2、未及时按督办要求整改的，每发生一起，扣0.5分；整改不力的，每发生一起，加扣0.5分；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3、因招标代理原因，造成招标人、投标人损失或引起有效投诉的，每发生一起，扣1分；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4、因系统操作失误，严重影响招标采购工作的，每发生一起，扣1分；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5、未能按照规定的系统监察程序操作，未能发现投标人违规行为并上报的，每发生一起，扣1分；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6、存在乱收费或将应由招标人（招标代理机构）支付的费用转嫁投标人的，每发生一起，扣1分；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7、存在其他违反限额以下招标采购管理规定的，每发生一起，扣0.25分；</w:t>
            </w:r>
          </w:p>
          <w:p w:rsidR="000149C7" w:rsidRPr="002E6B56" w:rsidRDefault="00E36111">
            <w:pPr>
              <w:spacing w:line="360" w:lineRule="exact"/>
              <w:ind w:firstLineChars="150" w:firstLine="315"/>
              <w:rPr>
                <w:rFonts w:ascii="宋体" w:hAnsi="宋体" w:cs="宋体"/>
                <w:color w:val="000000" w:themeColor="text1"/>
                <w:kern w:val="0"/>
                <w:szCs w:val="21"/>
              </w:rPr>
            </w:pPr>
            <w:r w:rsidRPr="002E6B56">
              <w:rPr>
                <w:rFonts w:ascii="宋体" w:hAnsi="宋体" w:cs="宋体" w:hint="eastAsia"/>
                <w:color w:val="000000" w:themeColor="text1"/>
                <w:kern w:val="0"/>
                <w:szCs w:val="21"/>
              </w:rPr>
              <w:t>8、无限额以下代理项目的，按有限额以下代理项目的招标代理机构平均得分的七折计算。</w:t>
            </w:r>
          </w:p>
        </w:tc>
      </w:tr>
      <w:tr w:rsidR="000149C7">
        <w:trPr>
          <w:trHeight w:val="2686"/>
        </w:trPr>
        <w:tc>
          <w:tcPr>
            <w:tcW w:w="14140" w:type="dxa"/>
            <w:gridSpan w:val="4"/>
            <w:vAlign w:val="center"/>
          </w:tcPr>
          <w:p w:rsidR="000149C7" w:rsidRPr="002E6B56" w:rsidRDefault="00E36111">
            <w:pPr>
              <w:spacing w:line="380" w:lineRule="exact"/>
              <w:rPr>
                <w:rFonts w:ascii="宋体" w:hAnsi="宋体" w:cs="宋体"/>
                <w:color w:val="000000" w:themeColor="text1"/>
                <w:kern w:val="0"/>
                <w:szCs w:val="21"/>
              </w:rPr>
            </w:pPr>
            <w:r w:rsidRPr="002E6B56">
              <w:rPr>
                <w:rFonts w:ascii="宋体" w:hAnsi="宋体" w:cs="宋体" w:hint="eastAsia"/>
                <w:color w:val="000000" w:themeColor="text1"/>
                <w:kern w:val="0"/>
                <w:szCs w:val="21"/>
              </w:rPr>
              <w:t xml:space="preserve">    备注：1、工作人员：工作人员存在扣分情形的，累计达到</w:t>
            </w:r>
            <w:r w:rsidR="00E3301D" w:rsidRPr="002E6B56">
              <w:rPr>
                <w:rFonts w:ascii="宋体" w:hAnsi="宋体" w:cs="宋体" w:hint="eastAsia"/>
                <w:color w:val="000000" w:themeColor="text1"/>
                <w:kern w:val="0"/>
                <w:szCs w:val="21"/>
              </w:rPr>
              <w:t>4</w:t>
            </w:r>
            <w:r w:rsidRPr="002E6B56">
              <w:rPr>
                <w:rFonts w:ascii="宋体" w:hAnsi="宋体" w:cs="宋体" w:hint="eastAsia"/>
                <w:color w:val="000000" w:themeColor="text1"/>
                <w:kern w:val="0"/>
                <w:szCs w:val="21"/>
              </w:rPr>
              <w:t>次</w:t>
            </w:r>
            <w:r w:rsidR="00E8575F">
              <w:rPr>
                <w:rFonts w:ascii="宋体" w:hAnsi="宋体" w:cs="宋体" w:hint="eastAsia"/>
                <w:color w:val="000000" w:themeColor="text1"/>
                <w:kern w:val="0"/>
                <w:szCs w:val="21"/>
              </w:rPr>
              <w:t>及以上</w:t>
            </w:r>
            <w:r w:rsidR="00AA62B1">
              <w:rPr>
                <w:rFonts w:ascii="宋体" w:hAnsi="宋体" w:cs="宋体" w:hint="eastAsia"/>
                <w:color w:val="000000" w:themeColor="text1"/>
                <w:kern w:val="0"/>
                <w:szCs w:val="21"/>
              </w:rPr>
              <w:t>的，注销上岗资格证书，重新培训</w:t>
            </w:r>
            <w:r w:rsidRPr="002E6B56">
              <w:rPr>
                <w:rFonts w:ascii="宋体" w:hAnsi="宋体" w:cs="宋体" w:hint="eastAsia"/>
                <w:color w:val="000000" w:themeColor="text1"/>
                <w:kern w:val="0"/>
                <w:szCs w:val="21"/>
              </w:rPr>
              <w:t>上岗；</w:t>
            </w:r>
          </w:p>
          <w:p w:rsidR="000149C7" w:rsidRPr="002E6B56" w:rsidRDefault="006E4E10">
            <w:pPr>
              <w:spacing w:line="380" w:lineRule="exact"/>
              <w:rPr>
                <w:rFonts w:ascii="宋体" w:hAnsi="宋体" w:cs="宋体"/>
                <w:color w:val="000000" w:themeColor="text1"/>
                <w:kern w:val="0"/>
                <w:szCs w:val="21"/>
              </w:rPr>
            </w:pPr>
            <w:r w:rsidRPr="002E6B56">
              <w:rPr>
                <w:rFonts w:ascii="宋体" w:hAnsi="宋体" w:cs="宋体" w:hint="eastAsia"/>
                <w:color w:val="000000" w:themeColor="text1"/>
                <w:kern w:val="0"/>
                <w:szCs w:val="21"/>
              </w:rPr>
              <w:t xml:space="preserve">    </w:t>
            </w:r>
            <w:r w:rsidR="00E36111" w:rsidRPr="002E6B56">
              <w:rPr>
                <w:rFonts w:ascii="宋体" w:hAnsi="宋体" w:cs="宋体" w:hint="eastAsia"/>
                <w:color w:val="000000" w:themeColor="text1"/>
                <w:kern w:val="0"/>
                <w:szCs w:val="21"/>
              </w:rPr>
              <w:t>2、代理业绩：是指进入“柯桥区公共资源交易系统”、“政采云”、“政企云”等系统平台的项目，其中限额以上代理业绩是指进入区公共资源交易中心开标的项目。限额以下代理业绩是指由招标人自行组织，未进入区公共资源交易中心开标的项目；代理业绩的数量以202</w:t>
            </w:r>
            <w:r w:rsidR="000A192A">
              <w:rPr>
                <w:rFonts w:ascii="宋体" w:hAnsi="宋体" w:cs="宋体" w:hint="eastAsia"/>
                <w:color w:val="000000" w:themeColor="text1"/>
                <w:kern w:val="0"/>
                <w:szCs w:val="21"/>
              </w:rPr>
              <w:t>3</w:t>
            </w:r>
            <w:r w:rsidR="00E36111" w:rsidRPr="002E6B56">
              <w:rPr>
                <w:rFonts w:ascii="宋体" w:hAnsi="宋体" w:cs="宋体" w:hint="eastAsia"/>
                <w:color w:val="000000" w:themeColor="text1"/>
                <w:kern w:val="0"/>
                <w:szCs w:val="21"/>
              </w:rPr>
              <w:t>年1月1日至12月31日受理的项目数量进行统计，以项目编号为准计算业绩；招标失败的项目不计入业绩；未及时录入</w:t>
            </w:r>
            <w:r w:rsidR="008D2AF0">
              <w:rPr>
                <w:rFonts w:ascii="宋体" w:hAnsi="宋体" w:cs="宋体" w:hint="eastAsia"/>
                <w:color w:val="000000" w:themeColor="text1"/>
                <w:kern w:val="0"/>
                <w:szCs w:val="21"/>
              </w:rPr>
              <w:t>评估</w:t>
            </w:r>
            <w:r w:rsidR="00E36111" w:rsidRPr="002E6B56">
              <w:rPr>
                <w:rFonts w:ascii="宋体" w:hAnsi="宋体" w:cs="宋体" w:hint="eastAsia"/>
                <w:color w:val="000000" w:themeColor="text1"/>
                <w:kern w:val="0"/>
                <w:szCs w:val="21"/>
              </w:rPr>
              <w:t>系统的项目不计入业绩；</w:t>
            </w:r>
          </w:p>
          <w:p w:rsidR="000149C7" w:rsidRPr="002E6B56" w:rsidRDefault="006E4E10">
            <w:pPr>
              <w:spacing w:line="380" w:lineRule="exact"/>
              <w:rPr>
                <w:rFonts w:ascii="宋体" w:hAnsi="宋体" w:cs="宋体"/>
                <w:color w:val="000000" w:themeColor="text1"/>
                <w:kern w:val="0"/>
                <w:szCs w:val="21"/>
              </w:rPr>
            </w:pPr>
            <w:r w:rsidRPr="002E6B56">
              <w:rPr>
                <w:rFonts w:ascii="宋体" w:hAnsi="宋体" w:cs="宋体" w:hint="eastAsia"/>
                <w:color w:val="000000" w:themeColor="text1"/>
                <w:kern w:val="0"/>
                <w:szCs w:val="21"/>
              </w:rPr>
              <w:t xml:space="preserve">    </w:t>
            </w:r>
            <w:r w:rsidR="00E36111" w:rsidRPr="002E6B56">
              <w:rPr>
                <w:rFonts w:ascii="宋体" w:hAnsi="宋体" w:cs="宋体" w:hint="eastAsia"/>
                <w:color w:val="000000" w:themeColor="text1"/>
                <w:kern w:val="0"/>
                <w:szCs w:val="21"/>
              </w:rPr>
              <w:t>3、先进荣誉：必须与招标代理业务相关，仅限政府、行政、业务主管部门颁发，协会等团体不算，时间则以发证或通知落款时间为准；</w:t>
            </w:r>
          </w:p>
          <w:p w:rsidR="000149C7" w:rsidRPr="002E6B56" w:rsidRDefault="00E36111">
            <w:pPr>
              <w:spacing w:line="360" w:lineRule="exact"/>
              <w:rPr>
                <w:rFonts w:ascii="宋体" w:hAnsi="宋体" w:cs="宋体"/>
                <w:color w:val="000000" w:themeColor="text1"/>
                <w:kern w:val="0"/>
                <w:szCs w:val="21"/>
              </w:rPr>
            </w:pPr>
            <w:r w:rsidRPr="002E6B56">
              <w:rPr>
                <w:rFonts w:ascii="宋体" w:hAnsi="宋体" w:cs="宋体" w:hint="eastAsia"/>
                <w:color w:val="000000" w:themeColor="text1"/>
                <w:kern w:val="0"/>
                <w:szCs w:val="21"/>
              </w:rPr>
              <w:t xml:space="preserve">    4、本细则由柯桥区公管办负责解释。</w:t>
            </w:r>
          </w:p>
          <w:p w:rsidR="000149C7" w:rsidRPr="002E6B56" w:rsidRDefault="000149C7">
            <w:pPr>
              <w:spacing w:line="360" w:lineRule="exact"/>
              <w:rPr>
                <w:rFonts w:ascii="宋体" w:hAnsi="宋体" w:cs="宋体"/>
                <w:color w:val="000000" w:themeColor="text1"/>
                <w:kern w:val="0"/>
                <w:szCs w:val="21"/>
              </w:rPr>
            </w:pPr>
          </w:p>
        </w:tc>
      </w:tr>
    </w:tbl>
    <w:p w:rsidR="000149C7" w:rsidRDefault="000149C7"/>
    <w:sectPr w:rsidR="000149C7" w:rsidSect="000149C7">
      <w:pgSz w:w="16838" w:h="11906" w:orient="landscape"/>
      <w:pgMar w:top="993"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AA" w:rsidRDefault="00C901AA" w:rsidP="003900C2">
      <w:r>
        <w:separator/>
      </w:r>
    </w:p>
  </w:endnote>
  <w:endnote w:type="continuationSeparator" w:id="1">
    <w:p w:rsidR="00C901AA" w:rsidRDefault="00C901AA" w:rsidP="00390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AA" w:rsidRDefault="00C901AA" w:rsidP="003900C2">
      <w:r>
        <w:separator/>
      </w:r>
    </w:p>
  </w:footnote>
  <w:footnote w:type="continuationSeparator" w:id="1">
    <w:p w:rsidR="00C901AA" w:rsidRDefault="00C901AA" w:rsidP="00390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D1ED7"/>
    <w:multiLevelType w:val="multilevel"/>
    <w:tmpl w:val="479D1E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56C"/>
    <w:rsid w:val="000126A6"/>
    <w:rsid w:val="000149C7"/>
    <w:rsid w:val="00024B50"/>
    <w:rsid w:val="00043286"/>
    <w:rsid w:val="0004766E"/>
    <w:rsid w:val="000753B1"/>
    <w:rsid w:val="000A192A"/>
    <w:rsid w:val="000B0E9F"/>
    <w:rsid w:val="000B2CFF"/>
    <w:rsid w:val="000D0D90"/>
    <w:rsid w:val="000D5EA6"/>
    <w:rsid w:val="000E3704"/>
    <w:rsid w:val="000F5889"/>
    <w:rsid w:val="0010159D"/>
    <w:rsid w:val="001128A5"/>
    <w:rsid w:val="00113308"/>
    <w:rsid w:val="0012256A"/>
    <w:rsid w:val="00125ECC"/>
    <w:rsid w:val="00133D9D"/>
    <w:rsid w:val="00140AAD"/>
    <w:rsid w:val="001421D2"/>
    <w:rsid w:val="00143C77"/>
    <w:rsid w:val="0015568B"/>
    <w:rsid w:val="00172172"/>
    <w:rsid w:val="00181FE2"/>
    <w:rsid w:val="00196411"/>
    <w:rsid w:val="00196598"/>
    <w:rsid w:val="001A08ED"/>
    <w:rsid w:val="001C0707"/>
    <w:rsid w:val="001C5923"/>
    <w:rsid w:val="001C70E1"/>
    <w:rsid w:val="001D742E"/>
    <w:rsid w:val="001D7C42"/>
    <w:rsid w:val="001E449F"/>
    <w:rsid w:val="001E5187"/>
    <w:rsid w:val="001F4E19"/>
    <w:rsid w:val="00200D16"/>
    <w:rsid w:val="00201209"/>
    <w:rsid w:val="00201607"/>
    <w:rsid w:val="00206C0F"/>
    <w:rsid w:val="00214F5E"/>
    <w:rsid w:val="0021569D"/>
    <w:rsid w:val="00225E47"/>
    <w:rsid w:val="00230D63"/>
    <w:rsid w:val="002340C3"/>
    <w:rsid w:val="00252683"/>
    <w:rsid w:val="00254261"/>
    <w:rsid w:val="00274562"/>
    <w:rsid w:val="00274E4C"/>
    <w:rsid w:val="0027565B"/>
    <w:rsid w:val="00283B64"/>
    <w:rsid w:val="00290976"/>
    <w:rsid w:val="00294352"/>
    <w:rsid w:val="00297D49"/>
    <w:rsid w:val="002B1546"/>
    <w:rsid w:val="002B2557"/>
    <w:rsid w:val="002B685C"/>
    <w:rsid w:val="002C7AA4"/>
    <w:rsid w:val="002D191F"/>
    <w:rsid w:val="002E6B56"/>
    <w:rsid w:val="002E73D1"/>
    <w:rsid w:val="002F2BEA"/>
    <w:rsid w:val="002F4800"/>
    <w:rsid w:val="002F7B13"/>
    <w:rsid w:val="00320F60"/>
    <w:rsid w:val="00321588"/>
    <w:rsid w:val="00333944"/>
    <w:rsid w:val="003365CF"/>
    <w:rsid w:val="0034329F"/>
    <w:rsid w:val="0034404C"/>
    <w:rsid w:val="00361A57"/>
    <w:rsid w:val="00363154"/>
    <w:rsid w:val="00367293"/>
    <w:rsid w:val="00367A2B"/>
    <w:rsid w:val="00372C8A"/>
    <w:rsid w:val="00376A85"/>
    <w:rsid w:val="0038263D"/>
    <w:rsid w:val="003900C2"/>
    <w:rsid w:val="00392B56"/>
    <w:rsid w:val="003B1548"/>
    <w:rsid w:val="003B5B47"/>
    <w:rsid w:val="003C65C5"/>
    <w:rsid w:val="003D06FB"/>
    <w:rsid w:val="003D25EC"/>
    <w:rsid w:val="003D58F6"/>
    <w:rsid w:val="003E40E3"/>
    <w:rsid w:val="003E68EC"/>
    <w:rsid w:val="00410AB9"/>
    <w:rsid w:val="00420A6C"/>
    <w:rsid w:val="004242F7"/>
    <w:rsid w:val="00425E32"/>
    <w:rsid w:val="004602F7"/>
    <w:rsid w:val="004614C7"/>
    <w:rsid w:val="004655C0"/>
    <w:rsid w:val="00470D01"/>
    <w:rsid w:val="004907A2"/>
    <w:rsid w:val="004962E4"/>
    <w:rsid w:val="004D66FE"/>
    <w:rsid w:val="004E002F"/>
    <w:rsid w:val="004F59B6"/>
    <w:rsid w:val="0050027D"/>
    <w:rsid w:val="005179BE"/>
    <w:rsid w:val="005249BE"/>
    <w:rsid w:val="00524FE9"/>
    <w:rsid w:val="00527277"/>
    <w:rsid w:val="005302D5"/>
    <w:rsid w:val="00535D8C"/>
    <w:rsid w:val="005421FC"/>
    <w:rsid w:val="00544F5D"/>
    <w:rsid w:val="00560C70"/>
    <w:rsid w:val="005622F0"/>
    <w:rsid w:val="005704D8"/>
    <w:rsid w:val="00581234"/>
    <w:rsid w:val="005866A7"/>
    <w:rsid w:val="00596293"/>
    <w:rsid w:val="005A0E5E"/>
    <w:rsid w:val="005A5276"/>
    <w:rsid w:val="005A5B84"/>
    <w:rsid w:val="005A78E1"/>
    <w:rsid w:val="005B2949"/>
    <w:rsid w:val="005C12E7"/>
    <w:rsid w:val="005F799A"/>
    <w:rsid w:val="006075E4"/>
    <w:rsid w:val="0061448D"/>
    <w:rsid w:val="00616869"/>
    <w:rsid w:val="00630124"/>
    <w:rsid w:val="00636E91"/>
    <w:rsid w:val="0065411A"/>
    <w:rsid w:val="0065492C"/>
    <w:rsid w:val="00663325"/>
    <w:rsid w:val="00664130"/>
    <w:rsid w:val="00667D45"/>
    <w:rsid w:val="00680F37"/>
    <w:rsid w:val="00694934"/>
    <w:rsid w:val="0069644E"/>
    <w:rsid w:val="006B1FDC"/>
    <w:rsid w:val="006B24FD"/>
    <w:rsid w:val="006B4D22"/>
    <w:rsid w:val="006C0F8A"/>
    <w:rsid w:val="006C49C5"/>
    <w:rsid w:val="006C4C67"/>
    <w:rsid w:val="006C7AAD"/>
    <w:rsid w:val="006D0AC2"/>
    <w:rsid w:val="006E4E10"/>
    <w:rsid w:val="007018F7"/>
    <w:rsid w:val="0070430C"/>
    <w:rsid w:val="007146E1"/>
    <w:rsid w:val="00716285"/>
    <w:rsid w:val="007206EE"/>
    <w:rsid w:val="00734F96"/>
    <w:rsid w:val="00754A96"/>
    <w:rsid w:val="0075664C"/>
    <w:rsid w:val="00765DB7"/>
    <w:rsid w:val="007729F0"/>
    <w:rsid w:val="00773D75"/>
    <w:rsid w:val="0077522E"/>
    <w:rsid w:val="0078107E"/>
    <w:rsid w:val="00782A41"/>
    <w:rsid w:val="007837F0"/>
    <w:rsid w:val="00792CCE"/>
    <w:rsid w:val="007A3EBB"/>
    <w:rsid w:val="007C1A64"/>
    <w:rsid w:val="007C42CC"/>
    <w:rsid w:val="007E608C"/>
    <w:rsid w:val="007E630E"/>
    <w:rsid w:val="007F3638"/>
    <w:rsid w:val="007F6508"/>
    <w:rsid w:val="007F6828"/>
    <w:rsid w:val="007F7A51"/>
    <w:rsid w:val="008158B6"/>
    <w:rsid w:val="008162CE"/>
    <w:rsid w:val="00821B11"/>
    <w:rsid w:val="00822C4C"/>
    <w:rsid w:val="00832F58"/>
    <w:rsid w:val="00834ABE"/>
    <w:rsid w:val="00842524"/>
    <w:rsid w:val="00843BCA"/>
    <w:rsid w:val="008569B5"/>
    <w:rsid w:val="00866758"/>
    <w:rsid w:val="00877AC6"/>
    <w:rsid w:val="00890C64"/>
    <w:rsid w:val="00891004"/>
    <w:rsid w:val="0089684D"/>
    <w:rsid w:val="008A5DA5"/>
    <w:rsid w:val="008C0931"/>
    <w:rsid w:val="008D2AF0"/>
    <w:rsid w:val="008E1517"/>
    <w:rsid w:val="008E681D"/>
    <w:rsid w:val="0090305F"/>
    <w:rsid w:val="00916141"/>
    <w:rsid w:val="0091632E"/>
    <w:rsid w:val="0093324B"/>
    <w:rsid w:val="00934565"/>
    <w:rsid w:val="00954FB0"/>
    <w:rsid w:val="00973B27"/>
    <w:rsid w:val="009A7FE1"/>
    <w:rsid w:val="009D2A6B"/>
    <w:rsid w:val="009D6B7D"/>
    <w:rsid w:val="009E01A0"/>
    <w:rsid w:val="009E704E"/>
    <w:rsid w:val="009F1893"/>
    <w:rsid w:val="00A22E56"/>
    <w:rsid w:val="00A274F9"/>
    <w:rsid w:val="00A341CC"/>
    <w:rsid w:val="00A450B7"/>
    <w:rsid w:val="00A47913"/>
    <w:rsid w:val="00A624EC"/>
    <w:rsid w:val="00A65C76"/>
    <w:rsid w:val="00A74066"/>
    <w:rsid w:val="00A872A1"/>
    <w:rsid w:val="00A90B5D"/>
    <w:rsid w:val="00A92B47"/>
    <w:rsid w:val="00A92EA1"/>
    <w:rsid w:val="00AA1A37"/>
    <w:rsid w:val="00AA62B1"/>
    <w:rsid w:val="00AA7801"/>
    <w:rsid w:val="00AB0F7B"/>
    <w:rsid w:val="00AB2B32"/>
    <w:rsid w:val="00AC45D7"/>
    <w:rsid w:val="00AE04B6"/>
    <w:rsid w:val="00AE64E3"/>
    <w:rsid w:val="00AE74F6"/>
    <w:rsid w:val="00B30A91"/>
    <w:rsid w:val="00B57E5B"/>
    <w:rsid w:val="00B71753"/>
    <w:rsid w:val="00B80675"/>
    <w:rsid w:val="00B872CC"/>
    <w:rsid w:val="00B9374D"/>
    <w:rsid w:val="00B9488C"/>
    <w:rsid w:val="00BA0BE4"/>
    <w:rsid w:val="00BA2FAB"/>
    <w:rsid w:val="00BA3C3D"/>
    <w:rsid w:val="00BB713E"/>
    <w:rsid w:val="00BC162D"/>
    <w:rsid w:val="00BD3A56"/>
    <w:rsid w:val="00BD638B"/>
    <w:rsid w:val="00BD65D1"/>
    <w:rsid w:val="00C0124C"/>
    <w:rsid w:val="00C14D18"/>
    <w:rsid w:val="00C16619"/>
    <w:rsid w:val="00C2295E"/>
    <w:rsid w:val="00C23702"/>
    <w:rsid w:val="00C24C50"/>
    <w:rsid w:val="00C25328"/>
    <w:rsid w:val="00C262BC"/>
    <w:rsid w:val="00C317B9"/>
    <w:rsid w:val="00C429D4"/>
    <w:rsid w:val="00C60C00"/>
    <w:rsid w:val="00C80A5E"/>
    <w:rsid w:val="00C81479"/>
    <w:rsid w:val="00C901AA"/>
    <w:rsid w:val="00C90E05"/>
    <w:rsid w:val="00C917F2"/>
    <w:rsid w:val="00CB6AEC"/>
    <w:rsid w:val="00CD4030"/>
    <w:rsid w:val="00CE4909"/>
    <w:rsid w:val="00CE522F"/>
    <w:rsid w:val="00D3256C"/>
    <w:rsid w:val="00D34C73"/>
    <w:rsid w:val="00D35580"/>
    <w:rsid w:val="00D53DF4"/>
    <w:rsid w:val="00D55B34"/>
    <w:rsid w:val="00D57414"/>
    <w:rsid w:val="00D71BCE"/>
    <w:rsid w:val="00D865E8"/>
    <w:rsid w:val="00DA6ECC"/>
    <w:rsid w:val="00DC4821"/>
    <w:rsid w:val="00DC5E63"/>
    <w:rsid w:val="00DF1D51"/>
    <w:rsid w:val="00DF771F"/>
    <w:rsid w:val="00E04A5D"/>
    <w:rsid w:val="00E050FF"/>
    <w:rsid w:val="00E10600"/>
    <w:rsid w:val="00E3301D"/>
    <w:rsid w:val="00E33298"/>
    <w:rsid w:val="00E36111"/>
    <w:rsid w:val="00E500F1"/>
    <w:rsid w:val="00E60F0A"/>
    <w:rsid w:val="00E8575F"/>
    <w:rsid w:val="00E9509D"/>
    <w:rsid w:val="00EA00F3"/>
    <w:rsid w:val="00EA14CE"/>
    <w:rsid w:val="00EB31CA"/>
    <w:rsid w:val="00EB5EED"/>
    <w:rsid w:val="00EC448A"/>
    <w:rsid w:val="00EC553F"/>
    <w:rsid w:val="00ED431F"/>
    <w:rsid w:val="00ED59C2"/>
    <w:rsid w:val="00ED76FC"/>
    <w:rsid w:val="00EE44A3"/>
    <w:rsid w:val="00EE5055"/>
    <w:rsid w:val="00EF31FB"/>
    <w:rsid w:val="00F024C2"/>
    <w:rsid w:val="00F073A8"/>
    <w:rsid w:val="00F24D67"/>
    <w:rsid w:val="00F340A4"/>
    <w:rsid w:val="00F41C94"/>
    <w:rsid w:val="00F701FE"/>
    <w:rsid w:val="00F84D2C"/>
    <w:rsid w:val="00F957F1"/>
    <w:rsid w:val="00FA3CD1"/>
    <w:rsid w:val="00FA726C"/>
    <w:rsid w:val="00FB6AB7"/>
    <w:rsid w:val="00FC7A5A"/>
    <w:rsid w:val="00FE25FC"/>
    <w:rsid w:val="00FF0C8C"/>
    <w:rsid w:val="00FF31E0"/>
    <w:rsid w:val="1EB83B40"/>
    <w:rsid w:val="751F2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149C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149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149C7"/>
    <w:rPr>
      <w:sz w:val="18"/>
      <w:szCs w:val="18"/>
    </w:rPr>
  </w:style>
  <w:style w:type="character" w:customStyle="1" w:styleId="Char">
    <w:name w:val="页脚 Char"/>
    <w:basedOn w:val="a0"/>
    <w:link w:val="a3"/>
    <w:uiPriority w:val="99"/>
    <w:semiHidden/>
    <w:qFormat/>
    <w:rsid w:val="000149C7"/>
    <w:rPr>
      <w:sz w:val="18"/>
      <w:szCs w:val="18"/>
    </w:rPr>
  </w:style>
  <w:style w:type="paragraph" w:styleId="a5">
    <w:name w:val="List Paragraph"/>
    <w:basedOn w:val="a"/>
    <w:uiPriority w:val="34"/>
    <w:qFormat/>
    <w:rsid w:val="000149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9D0B0-F73A-4F5F-80CC-076BBFB7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758</Words>
  <Characters>4327</Characters>
  <Application>Microsoft Office Word</Application>
  <DocSecurity>0</DocSecurity>
  <Lines>36</Lines>
  <Paragraphs>10</Paragraphs>
  <ScaleCrop>false</ScaleCrop>
  <Company>微软中国</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董瑞祥</dc:creator>
  <cp:lastModifiedBy>Administrator</cp:lastModifiedBy>
  <cp:revision>333</cp:revision>
  <dcterms:created xsi:type="dcterms:W3CDTF">2021-03-18T06:46:00Z</dcterms:created>
  <dcterms:modified xsi:type="dcterms:W3CDTF">2023-03-07T03:51:00Z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3A3F28CCB3D9400DAF10F802D6D562E0</vt:lpwstr>
  </property>
</Properties>
</file>